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81A54" w:rsidRPr="00181A54" w:rsidRDefault="001836ED" w:rsidP="00BA0CE8">
      <w:pPr>
        <w:tabs>
          <w:tab w:val="left" w:pos="0"/>
          <w:tab w:val="left" w:pos="57"/>
          <w:tab w:val="left" w:pos="113"/>
          <w:tab w:val="left" w:pos="284"/>
          <w:tab w:val="left" w:pos="567"/>
        </w:tabs>
        <w:jc w:val="center"/>
        <w:rPr>
          <w:rFonts w:cstheme="minorHAnsi"/>
          <w:b/>
          <w:color w:val="336699"/>
          <w:sz w:val="24"/>
          <w:szCs w:val="24"/>
        </w:rPr>
      </w:pPr>
      <w:r>
        <w:rPr>
          <w:rFonts w:cstheme="minorHAnsi"/>
          <w:b/>
          <w:noProof/>
          <w:color w:val="336699"/>
          <w:sz w:val="24"/>
          <w:szCs w:val="24"/>
        </w:rPr>
        <w:drawing>
          <wp:anchor distT="0" distB="0" distL="114300" distR="114300" simplePos="0" relativeHeight="251672576" behindDoc="0" locked="0" layoutInCell="1" allowOverlap="1">
            <wp:simplePos x="0" y="0"/>
            <wp:positionH relativeFrom="column">
              <wp:posOffset>-1080136</wp:posOffset>
            </wp:positionH>
            <wp:positionV relativeFrom="paragraph">
              <wp:posOffset>-1131571</wp:posOffset>
            </wp:positionV>
            <wp:extent cx="7553325" cy="10688701"/>
            <wp:effectExtent l="0" t="0" r="0" b="0"/>
            <wp:wrapNone/>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apa.png"/>
                    <pic:cNvPicPr/>
                  </pic:nvPicPr>
                  <pic:blipFill>
                    <a:blip r:embed="rId7">
                      <a:extLst>
                        <a:ext uri="{28A0092B-C50C-407E-A947-70E740481C1C}">
                          <a14:useLocalDpi xmlns:a14="http://schemas.microsoft.com/office/drawing/2010/main" val="0"/>
                        </a:ext>
                      </a:extLst>
                    </a:blip>
                    <a:stretch>
                      <a:fillRect/>
                    </a:stretch>
                  </pic:blipFill>
                  <pic:spPr>
                    <a:xfrm>
                      <a:off x="0" y="0"/>
                      <a:ext cx="7559666" cy="10697674"/>
                    </a:xfrm>
                    <a:prstGeom prst="rect">
                      <a:avLst/>
                    </a:prstGeom>
                  </pic:spPr>
                </pic:pic>
              </a:graphicData>
            </a:graphic>
            <wp14:sizeRelH relativeFrom="margin">
              <wp14:pctWidth>0</wp14:pctWidth>
            </wp14:sizeRelH>
            <wp14:sizeRelV relativeFrom="margin">
              <wp14:pctHeight>0</wp14:pctHeight>
            </wp14:sizeRelV>
          </wp:anchor>
        </w:drawing>
      </w:r>
      <w:r w:rsidR="00181A54" w:rsidRPr="00181A54">
        <w:rPr>
          <w:rFonts w:cstheme="minorHAnsi"/>
          <w:b/>
          <w:noProof/>
          <w:color w:val="336699"/>
          <w:sz w:val="24"/>
          <w:szCs w:val="24"/>
        </w:rPr>
        <w:t xml:space="preserve">                  </w:t>
      </w:r>
    </w:p>
    <w:p w:rsidR="006B6824" w:rsidRDefault="00181A54" w:rsidP="008B47C4">
      <w:pPr>
        <w:rPr>
          <w:rFonts w:cstheme="minorHAnsi"/>
          <w:b/>
          <w:color w:val="336699"/>
          <w:sz w:val="24"/>
          <w:szCs w:val="24"/>
        </w:rPr>
      </w:pPr>
      <w:r w:rsidRPr="00181A54">
        <w:rPr>
          <w:rFonts w:cstheme="minorHAnsi"/>
          <w:b/>
          <w:color w:val="336699"/>
          <w:sz w:val="24"/>
          <w:szCs w:val="24"/>
        </w:rPr>
        <w:br w:type="page"/>
      </w:r>
    </w:p>
    <w:p w:rsidR="006B6824" w:rsidRDefault="0022596F" w:rsidP="00F2658A">
      <w:pPr>
        <w:pStyle w:val="Titulo"/>
        <w:rPr>
          <w:color w:val="FF8501"/>
        </w:rPr>
      </w:pPr>
      <w:r w:rsidRPr="007A5A75">
        <w:rPr>
          <w:color w:val="FF8501"/>
        </w:rPr>
        <w:lastRenderedPageBreak/>
        <w:t>Gomas</w:t>
      </w:r>
    </w:p>
    <w:p w:rsidR="006C54A6" w:rsidRPr="006C54A6" w:rsidRDefault="00977C05" w:rsidP="006C54A6">
      <w:pPr>
        <w:pStyle w:val="Subtitulocorpo"/>
        <w:rPr>
          <w:color w:val="0082B2"/>
        </w:rPr>
      </w:pPr>
      <w:r>
        <w:rPr>
          <w:color w:val="0082B2"/>
        </w:rPr>
        <w:t>Veículo Ideal para C</w:t>
      </w:r>
      <w:r w:rsidR="00D40742">
        <w:rPr>
          <w:color w:val="0082B2"/>
        </w:rPr>
        <w:t xml:space="preserve">rianças e </w:t>
      </w:r>
      <w:r>
        <w:rPr>
          <w:color w:val="0082B2"/>
        </w:rPr>
        <w:t>I</w:t>
      </w:r>
      <w:r w:rsidR="00D40742">
        <w:rPr>
          <w:color w:val="0082B2"/>
        </w:rPr>
        <w:t>dosos</w:t>
      </w:r>
    </w:p>
    <w:p w:rsidR="0022596F" w:rsidRPr="007A5A75" w:rsidRDefault="0022596F" w:rsidP="0022596F">
      <w:pPr>
        <w:pStyle w:val="Ttulo1"/>
        <w:tabs>
          <w:tab w:val="num" w:pos="432"/>
        </w:tabs>
        <w:suppressAutoHyphens/>
        <w:jc w:val="both"/>
        <w:rPr>
          <w:rFonts w:ascii="Swis721 Th BT" w:eastAsiaTheme="minorEastAsia" w:hAnsi="Swis721 Th BT" w:cstheme="minorHAnsi"/>
          <w:b w:val="0"/>
          <w:bCs w:val="0"/>
          <w:noProof w:val="0"/>
          <w:color w:val="auto"/>
          <w:sz w:val="24"/>
          <w:szCs w:val="24"/>
          <w:lang w:eastAsia="pt-BR"/>
        </w:rPr>
      </w:pPr>
    </w:p>
    <w:p w:rsidR="0053634C" w:rsidRDefault="00D40742" w:rsidP="00D25B7F">
      <w:pPr>
        <w:pStyle w:val="Ttulo1"/>
        <w:tabs>
          <w:tab w:val="num" w:pos="432"/>
        </w:tabs>
        <w:suppressAutoHyphens/>
        <w:spacing w:line="276" w:lineRule="auto"/>
        <w:jc w:val="both"/>
        <w:rPr>
          <w:rFonts w:ascii="Swis721 Th BT" w:hAnsi="Swis721 Th BT" w:cstheme="minorBidi"/>
          <w:b w:val="0"/>
          <w:bCs w:val="0"/>
          <w:noProof w:val="0"/>
          <w:color w:val="404040" w:themeColor="text1" w:themeTint="BF"/>
          <w:sz w:val="23"/>
          <w:szCs w:val="24"/>
          <w:lang w:eastAsia="en-US"/>
        </w:rPr>
      </w:pPr>
      <w:r>
        <w:rPr>
          <w:rFonts w:ascii="Swis721 Th BT" w:hAnsi="Swis721 Th BT" w:cstheme="minorBidi"/>
          <w:b w:val="0"/>
          <w:bCs w:val="0"/>
          <w:noProof w:val="0"/>
          <w:color w:val="404040" w:themeColor="text1" w:themeTint="BF"/>
          <w:sz w:val="23"/>
          <w:szCs w:val="24"/>
          <w:lang w:eastAsia="en-US"/>
        </w:rPr>
        <w:t xml:space="preserve">As gomas são formas farmacêuticas de fácil deglutição ideais para pacientes com dificuldade de ingerir cápsulas e comprimidos. Outra característica das gomas é o mascaramento de sabores desagradáveis. </w:t>
      </w:r>
    </w:p>
    <w:p w:rsidR="0053634C" w:rsidRDefault="0053634C" w:rsidP="00D25B7F">
      <w:pPr>
        <w:pStyle w:val="Ttulo1"/>
        <w:tabs>
          <w:tab w:val="num" w:pos="432"/>
        </w:tabs>
        <w:suppressAutoHyphens/>
        <w:spacing w:line="276" w:lineRule="auto"/>
        <w:jc w:val="both"/>
        <w:rPr>
          <w:rFonts w:ascii="Swis721 Th BT" w:hAnsi="Swis721 Th BT" w:cstheme="minorBidi"/>
          <w:b w:val="0"/>
          <w:bCs w:val="0"/>
          <w:noProof w:val="0"/>
          <w:color w:val="404040" w:themeColor="text1" w:themeTint="BF"/>
          <w:sz w:val="23"/>
          <w:szCs w:val="24"/>
          <w:lang w:eastAsia="en-US"/>
        </w:rPr>
      </w:pPr>
    </w:p>
    <w:p w:rsidR="0022596F" w:rsidRPr="0053634C" w:rsidRDefault="007B001E" w:rsidP="0053634C">
      <w:pPr>
        <w:rPr>
          <w:lang w:eastAsia="en-US"/>
        </w:rPr>
      </w:pPr>
      <w:r>
        <w:rPr>
          <w:rFonts w:ascii="Swis721 Th BT" w:hAnsi="Swis721 Th BT"/>
          <w:color w:val="404040" w:themeColor="text1" w:themeTint="BF"/>
          <w:sz w:val="23"/>
          <w:szCs w:val="24"/>
          <w:lang w:eastAsia="en-US"/>
        </w:rPr>
        <w:t xml:space="preserve">As Farmácias de Manipulação devem divulgar essa </w:t>
      </w:r>
      <w:r w:rsidR="00711E03">
        <w:rPr>
          <w:rFonts w:ascii="Swis721 Th BT" w:hAnsi="Swis721 Th BT"/>
          <w:color w:val="404040" w:themeColor="text1" w:themeTint="BF"/>
          <w:sz w:val="23"/>
          <w:szCs w:val="24"/>
          <w:lang w:eastAsia="en-US"/>
        </w:rPr>
        <w:t>opção</w:t>
      </w:r>
      <w:r>
        <w:rPr>
          <w:rFonts w:ascii="Swis721 Th BT" w:hAnsi="Swis721 Th BT"/>
          <w:color w:val="404040" w:themeColor="text1" w:themeTint="BF"/>
          <w:sz w:val="23"/>
          <w:szCs w:val="24"/>
          <w:lang w:eastAsia="en-US"/>
        </w:rPr>
        <w:t xml:space="preserve"> para médicos Geriatras, Pediatras e principalmente Nutricionistas. </w:t>
      </w:r>
      <w:r w:rsidR="0053634C" w:rsidRPr="0053634C">
        <w:rPr>
          <w:rFonts w:ascii="Swis721 Th BT" w:hAnsi="Swis721 Th BT"/>
          <w:color w:val="404040" w:themeColor="text1" w:themeTint="BF"/>
          <w:sz w:val="23"/>
          <w:szCs w:val="23"/>
          <w:lang w:eastAsia="en-US"/>
        </w:rPr>
        <w:t>As gomas facilitam a adesão do paciente ao tratamento e aumentam a satisfação dos clientes.</w:t>
      </w:r>
      <w:r w:rsidR="0053634C" w:rsidRPr="0053634C">
        <w:rPr>
          <w:color w:val="404040" w:themeColor="text1" w:themeTint="BF"/>
          <w:lang w:eastAsia="en-US"/>
        </w:rPr>
        <w:t xml:space="preserve"> </w:t>
      </w:r>
    </w:p>
    <w:p w:rsidR="006B6824" w:rsidRPr="007A5A75" w:rsidRDefault="006B6824" w:rsidP="0022596F">
      <w:pPr>
        <w:pStyle w:val="Ttulo1"/>
        <w:tabs>
          <w:tab w:val="num" w:pos="432"/>
        </w:tabs>
        <w:suppressAutoHyphens/>
        <w:spacing w:line="276" w:lineRule="auto"/>
        <w:jc w:val="both"/>
        <w:rPr>
          <w:rFonts w:ascii="Swis721 Th BT" w:hAnsi="Swis721 Th BT" w:cstheme="minorHAnsi"/>
          <w:color w:val="auto"/>
          <w:sz w:val="24"/>
          <w:szCs w:val="24"/>
          <w:lang w:val="pt-PT"/>
        </w:rPr>
      </w:pPr>
      <w:r w:rsidRPr="007A5A75">
        <w:rPr>
          <w:rFonts w:ascii="Swis721 Th BT" w:hAnsi="Swis721 Th BT" w:cstheme="minorBidi"/>
          <w:bCs w:val="0"/>
          <w:noProof w:val="0"/>
          <w:color w:val="0082B2"/>
          <w:sz w:val="40"/>
          <w:szCs w:val="22"/>
          <w:lang w:eastAsia="en-US"/>
        </w:rPr>
        <w:t>Componentes da Formulação</w:t>
      </w:r>
      <w:r w:rsidRPr="007A5A75">
        <w:rPr>
          <w:rFonts w:ascii="Swis721 Th BT" w:hAnsi="Swis721 Th BT" w:cstheme="minorHAnsi"/>
          <w:color w:val="auto"/>
          <w:sz w:val="24"/>
          <w:szCs w:val="24"/>
          <w:lang w:val="pt-PT"/>
        </w:rPr>
        <w:t xml:space="preserve"> </w:t>
      </w:r>
    </w:p>
    <w:p w:rsidR="006B6824" w:rsidRPr="007A5A75" w:rsidRDefault="006B6824" w:rsidP="006B6824">
      <w:pPr>
        <w:spacing w:after="0"/>
        <w:rPr>
          <w:rFonts w:ascii="Swis721 Th BT" w:hAnsi="Swis721 Th BT" w:cstheme="minorHAnsi"/>
          <w:sz w:val="24"/>
          <w:szCs w:val="24"/>
          <w:lang w:val="pt-PT" w:eastAsia="ja-JP"/>
        </w:rPr>
      </w:pPr>
    </w:p>
    <w:p w:rsidR="0053634C" w:rsidRPr="0053634C" w:rsidRDefault="00711E03" w:rsidP="008B2ADB">
      <w:pPr>
        <w:suppressAutoHyphens/>
        <w:spacing w:after="0" w:line="360" w:lineRule="auto"/>
        <w:jc w:val="both"/>
        <w:rPr>
          <w:rFonts w:ascii="Swis721 Th BT" w:eastAsia="MS Mincho" w:hAnsi="Swis721 Th BT"/>
          <w:b/>
          <w:color w:val="404040" w:themeColor="text1" w:themeTint="BF"/>
          <w:sz w:val="23"/>
          <w:szCs w:val="24"/>
          <w:lang w:eastAsia="en-US"/>
        </w:rPr>
      </w:pPr>
      <w:r w:rsidRPr="0053634C">
        <w:rPr>
          <w:rFonts w:ascii="Swis721 Th BT" w:eastAsia="MS Mincho" w:hAnsi="Swis721 Th BT"/>
          <w:b/>
          <w:color w:val="404040" w:themeColor="text1" w:themeTint="BF"/>
          <w:sz w:val="23"/>
          <w:szCs w:val="24"/>
          <w:lang w:eastAsia="en-US"/>
        </w:rPr>
        <w:t>Trata-s</w:t>
      </w:r>
      <w:r w:rsidR="0053634C">
        <w:rPr>
          <w:rFonts w:ascii="Swis721 Th BT" w:eastAsia="MS Mincho" w:hAnsi="Swis721 Th BT"/>
          <w:b/>
          <w:color w:val="404040" w:themeColor="text1" w:themeTint="BF"/>
          <w:sz w:val="23"/>
          <w:szCs w:val="24"/>
          <w:lang w:eastAsia="en-US"/>
        </w:rPr>
        <w:t>e de uma formulação minimalista</w:t>
      </w:r>
      <w:r w:rsidRPr="0053634C">
        <w:rPr>
          <w:rFonts w:ascii="Swis721 Th BT" w:eastAsia="MS Mincho" w:hAnsi="Swis721 Th BT"/>
          <w:b/>
          <w:color w:val="404040" w:themeColor="text1" w:themeTint="BF"/>
          <w:sz w:val="23"/>
          <w:szCs w:val="24"/>
          <w:lang w:eastAsia="en-US"/>
        </w:rPr>
        <w:t xml:space="preserve"> </w:t>
      </w:r>
      <w:r w:rsidRPr="0053634C">
        <w:rPr>
          <w:rFonts w:ascii="Swis721 Th BT" w:eastAsia="MS Mincho" w:hAnsi="Swis721 Th BT"/>
          <w:b/>
          <w:i/>
          <w:color w:val="404040" w:themeColor="text1" w:themeTint="BF"/>
          <w:sz w:val="23"/>
          <w:szCs w:val="24"/>
          <w:lang w:eastAsia="en-US"/>
        </w:rPr>
        <w:t>sugar-</w:t>
      </w:r>
      <w:proofErr w:type="spellStart"/>
      <w:r w:rsidRPr="0053634C">
        <w:rPr>
          <w:rFonts w:ascii="Swis721 Th BT" w:eastAsia="MS Mincho" w:hAnsi="Swis721 Th BT"/>
          <w:b/>
          <w:i/>
          <w:color w:val="404040" w:themeColor="text1" w:themeTint="BF"/>
          <w:sz w:val="23"/>
          <w:szCs w:val="24"/>
          <w:lang w:eastAsia="en-US"/>
        </w:rPr>
        <w:t>free</w:t>
      </w:r>
      <w:proofErr w:type="spellEnd"/>
      <w:r w:rsidRPr="0053634C">
        <w:rPr>
          <w:rFonts w:ascii="Swis721 Th BT" w:eastAsia="MS Mincho" w:hAnsi="Swis721 Th BT"/>
          <w:b/>
          <w:color w:val="404040" w:themeColor="text1" w:themeTint="BF"/>
          <w:sz w:val="23"/>
          <w:szCs w:val="24"/>
          <w:lang w:eastAsia="en-US"/>
        </w:rPr>
        <w:t xml:space="preserve"> composta por:</w:t>
      </w:r>
    </w:p>
    <w:p w:rsidR="008B2ADB" w:rsidRPr="007A5A75" w:rsidRDefault="008B2ADB" w:rsidP="008B2ADB">
      <w:pPr>
        <w:suppressAutoHyphens/>
        <w:spacing w:after="0" w:line="360" w:lineRule="auto"/>
        <w:jc w:val="both"/>
        <w:rPr>
          <w:rFonts w:ascii="Swis721 Th BT" w:eastAsia="MS Mincho" w:hAnsi="Swis721 Th BT"/>
          <w:b/>
          <w:color w:val="0082B2"/>
          <w:sz w:val="23"/>
          <w:szCs w:val="24"/>
          <w:lang w:eastAsia="en-US"/>
        </w:rPr>
      </w:pPr>
      <w:r w:rsidRPr="007A5A75">
        <w:rPr>
          <w:rFonts w:ascii="Swis721 Th BT" w:eastAsia="MS Mincho" w:hAnsi="Swis721 Th BT"/>
          <w:b/>
          <w:color w:val="0082B2"/>
          <w:sz w:val="23"/>
          <w:szCs w:val="24"/>
          <w:lang w:eastAsia="en-US"/>
        </w:rPr>
        <w:t>Gelatina:</w:t>
      </w:r>
    </w:p>
    <w:p w:rsidR="008B2ADB" w:rsidRPr="007A5A75" w:rsidRDefault="008B2ADB" w:rsidP="008B2ADB">
      <w:pPr>
        <w:autoSpaceDE w:val="0"/>
        <w:spacing w:after="0"/>
        <w:jc w:val="both"/>
        <w:rPr>
          <w:rFonts w:ascii="Swis721 Th BT" w:eastAsia="MS Mincho" w:hAnsi="Swis721 Th BT"/>
          <w:color w:val="404040" w:themeColor="text1" w:themeTint="BF"/>
          <w:sz w:val="23"/>
          <w:szCs w:val="24"/>
          <w:lang w:eastAsia="en-US"/>
        </w:rPr>
      </w:pPr>
      <w:r w:rsidRPr="007A5A75">
        <w:rPr>
          <w:rFonts w:ascii="Swis721 Th BT" w:eastAsia="MS Mincho" w:hAnsi="Swis721 Th BT"/>
          <w:color w:val="404040" w:themeColor="text1" w:themeTint="BF"/>
          <w:sz w:val="23"/>
          <w:szCs w:val="24"/>
          <w:lang w:eastAsia="en-US"/>
        </w:rPr>
        <w:t>Termo genérico dado a uma mistura de frações de proteínas purificadas obtidas pela hidrólise ácida parcial e/ou através da hidrólise alcalina parcial de colágeno animal. As frações proteicas consistem, quase que completamente, de aminoácidos conectados por ligação amida, formando polímeros lineares. Ocorre como um sólido vítreo, âmbar, um pouco amarelado e frágil, praticamente inodoro e insípido, disponível como folhas e grânulos translúcidos, ou como pó.</w:t>
      </w:r>
    </w:p>
    <w:p w:rsidR="008B2ADB" w:rsidRPr="007A5A75" w:rsidRDefault="008B2ADB" w:rsidP="008B2ADB">
      <w:pPr>
        <w:autoSpaceDE w:val="0"/>
        <w:spacing w:after="0"/>
        <w:jc w:val="both"/>
        <w:rPr>
          <w:rFonts w:ascii="Swis721 Th BT" w:eastAsia="MS Mincho" w:hAnsi="Swis721 Th BT"/>
          <w:b/>
          <w:color w:val="0082B2"/>
          <w:sz w:val="23"/>
          <w:szCs w:val="24"/>
          <w:lang w:eastAsia="en-US"/>
        </w:rPr>
      </w:pPr>
    </w:p>
    <w:p w:rsidR="008B2ADB" w:rsidRPr="007A5A75" w:rsidRDefault="008B2ADB" w:rsidP="008B2ADB">
      <w:pPr>
        <w:suppressAutoHyphens/>
        <w:spacing w:after="0" w:line="360" w:lineRule="auto"/>
        <w:jc w:val="both"/>
        <w:rPr>
          <w:rFonts w:ascii="Swis721 Th BT" w:eastAsia="MS Mincho" w:hAnsi="Swis721 Th BT"/>
          <w:b/>
          <w:color w:val="0082B2"/>
          <w:sz w:val="23"/>
          <w:szCs w:val="24"/>
          <w:lang w:eastAsia="en-US"/>
        </w:rPr>
      </w:pPr>
      <w:r w:rsidRPr="007A5A75">
        <w:rPr>
          <w:rFonts w:ascii="Swis721 Th BT" w:eastAsia="MS Mincho" w:hAnsi="Swis721 Th BT"/>
          <w:b/>
          <w:color w:val="0082B2"/>
          <w:sz w:val="23"/>
          <w:szCs w:val="24"/>
          <w:lang w:eastAsia="en-US"/>
        </w:rPr>
        <w:t>Glicerina:</w:t>
      </w:r>
    </w:p>
    <w:p w:rsidR="00F2658A" w:rsidRPr="007A5A75" w:rsidRDefault="008B2ADB" w:rsidP="00F2658A">
      <w:pPr>
        <w:autoSpaceDE w:val="0"/>
        <w:spacing w:after="0"/>
        <w:jc w:val="both"/>
        <w:rPr>
          <w:rFonts w:ascii="Swis721 Th BT" w:eastAsia="MS Mincho" w:hAnsi="Swis721 Th BT"/>
          <w:color w:val="404040" w:themeColor="text1" w:themeTint="BF"/>
          <w:sz w:val="23"/>
          <w:szCs w:val="24"/>
          <w:lang w:eastAsia="en-US"/>
        </w:rPr>
      </w:pPr>
      <w:r w:rsidRPr="007A5A75">
        <w:rPr>
          <w:rFonts w:ascii="Swis721 Th BT" w:eastAsia="MS Mincho" w:hAnsi="Swis721 Th BT"/>
          <w:color w:val="404040" w:themeColor="text1" w:themeTint="BF"/>
          <w:sz w:val="23"/>
          <w:szCs w:val="24"/>
          <w:lang w:eastAsia="en-US"/>
        </w:rPr>
        <w:t xml:space="preserve">Utilizada na área farmacêutica e alimentícia com indicações de veículo, </w:t>
      </w:r>
      <w:r w:rsidR="0053634C">
        <w:rPr>
          <w:rFonts w:ascii="Swis721 Th BT" w:eastAsia="MS Mincho" w:hAnsi="Swis721 Th BT"/>
          <w:color w:val="404040" w:themeColor="text1" w:themeTint="BF"/>
          <w:sz w:val="23"/>
          <w:szCs w:val="24"/>
          <w:lang w:eastAsia="en-US"/>
        </w:rPr>
        <w:t xml:space="preserve">para </w:t>
      </w:r>
      <w:r w:rsidRPr="007A5A75">
        <w:rPr>
          <w:rFonts w:ascii="Swis721 Th BT" w:eastAsia="MS Mincho" w:hAnsi="Swis721 Th BT"/>
          <w:color w:val="404040" w:themeColor="text1" w:themeTint="BF"/>
          <w:sz w:val="23"/>
          <w:szCs w:val="24"/>
          <w:lang w:eastAsia="en-US"/>
        </w:rPr>
        <w:t xml:space="preserve">aumentar a suavidade, solvente para flavorizantes e corantes em bebidas. É usada em xaropes, </w:t>
      </w:r>
      <w:proofErr w:type="spellStart"/>
      <w:r w:rsidRPr="007A5A75">
        <w:rPr>
          <w:rFonts w:ascii="Swis721 Th BT" w:eastAsia="MS Mincho" w:hAnsi="Swis721 Th BT"/>
          <w:color w:val="404040" w:themeColor="text1" w:themeTint="BF"/>
          <w:sz w:val="23"/>
          <w:szCs w:val="24"/>
          <w:lang w:eastAsia="en-US"/>
        </w:rPr>
        <w:t>enxaguatório</w:t>
      </w:r>
      <w:proofErr w:type="spellEnd"/>
      <w:r w:rsidRPr="007A5A75">
        <w:rPr>
          <w:rFonts w:ascii="Swis721 Th BT" w:eastAsia="MS Mincho" w:hAnsi="Swis721 Th BT"/>
          <w:color w:val="404040" w:themeColor="text1" w:themeTint="BF"/>
          <w:sz w:val="23"/>
          <w:szCs w:val="24"/>
          <w:lang w:eastAsia="en-US"/>
        </w:rPr>
        <w:t xml:space="preserve"> bucal e elixir. </w:t>
      </w:r>
    </w:p>
    <w:p w:rsidR="00F2658A" w:rsidRPr="007A5A75" w:rsidRDefault="00F2658A" w:rsidP="00F2658A">
      <w:pPr>
        <w:autoSpaceDE w:val="0"/>
        <w:spacing w:after="0"/>
        <w:jc w:val="both"/>
        <w:rPr>
          <w:rFonts w:ascii="Swis721 Th BT" w:eastAsia="MS Mincho" w:hAnsi="Swis721 Th BT"/>
          <w:color w:val="404040" w:themeColor="text1" w:themeTint="BF"/>
          <w:sz w:val="23"/>
          <w:szCs w:val="24"/>
          <w:lang w:eastAsia="en-US"/>
        </w:rPr>
      </w:pPr>
    </w:p>
    <w:p w:rsidR="006B6824" w:rsidRPr="007A5A75" w:rsidRDefault="006B6824" w:rsidP="008B2ADB">
      <w:pPr>
        <w:suppressAutoHyphens/>
        <w:spacing w:after="0"/>
        <w:jc w:val="both"/>
        <w:rPr>
          <w:rFonts w:ascii="Swis721 Th BT" w:eastAsia="MS Mincho" w:hAnsi="Swis721 Th BT"/>
          <w:b/>
          <w:color w:val="0082B2"/>
          <w:sz w:val="23"/>
          <w:szCs w:val="24"/>
          <w:lang w:eastAsia="en-US"/>
        </w:rPr>
      </w:pPr>
      <w:r w:rsidRPr="007A5A75">
        <w:rPr>
          <w:rFonts w:ascii="Swis721 Th BT" w:eastAsia="MS Mincho" w:hAnsi="Swis721 Th BT"/>
          <w:b/>
          <w:color w:val="0082B2"/>
          <w:sz w:val="23"/>
          <w:szCs w:val="24"/>
          <w:lang w:eastAsia="en-US"/>
        </w:rPr>
        <w:t>Aroma em pó</w:t>
      </w:r>
      <w:r w:rsidR="008B2ADB" w:rsidRPr="007A5A75">
        <w:rPr>
          <w:rFonts w:ascii="Swis721 Th BT" w:eastAsia="MS Mincho" w:hAnsi="Swis721 Th BT"/>
          <w:b/>
          <w:color w:val="0082B2"/>
          <w:sz w:val="23"/>
          <w:szCs w:val="24"/>
          <w:lang w:eastAsia="en-US"/>
        </w:rPr>
        <w:t>:</w:t>
      </w:r>
    </w:p>
    <w:p w:rsidR="006B6824" w:rsidRPr="007A5A75" w:rsidRDefault="006B6824" w:rsidP="00F2658A">
      <w:pPr>
        <w:autoSpaceDE w:val="0"/>
        <w:spacing w:after="0"/>
        <w:jc w:val="both"/>
        <w:rPr>
          <w:rFonts w:ascii="Swis721 Th BT" w:eastAsia="MS Mincho" w:hAnsi="Swis721 Th BT"/>
          <w:color w:val="404040" w:themeColor="text1" w:themeTint="BF"/>
          <w:sz w:val="23"/>
          <w:szCs w:val="24"/>
          <w:lang w:eastAsia="en-US"/>
        </w:rPr>
      </w:pPr>
      <w:r w:rsidRPr="007A5A75">
        <w:rPr>
          <w:rFonts w:ascii="Swis721 Th BT" w:eastAsia="MS Mincho" w:hAnsi="Swis721 Th BT"/>
          <w:color w:val="404040" w:themeColor="text1" w:themeTint="BF"/>
          <w:sz w:val="23"/>
          <w:szCs w:val="24"/>
          <w:lang w:eastAsia="en-US"/>
        </w:rPr>
        <w:t xml:space="preserve">Ou flavorizante, pode ser adicionado à formulação para melhorar ou mascarar o sabor desagradável de uma substância ativa. </w:t>
      </w:r>
    </w:p>
    <w:p w:rsidR="006B6824" w:rsidRPr="007A5A75" w:rsidRDefault="006B6824" w:rsidP="006B6824">
      <w:pPr>
        <w:spacing w:after="0"/>
        <w:jc w:val="both"/>
        <w:rPr>
          <w:rFonts w:ascii="Swis721 Th BT" w:hAnsi="Swis721 Th BT" w:cstheme="minorHAnsi"/>
          <w:sz w:val="24"/>
          <w:szCs w:val="24"/>
        </w:rPr>
      </w:pPr>
    </w:p>
    <w:p w:rsidR="006B6824" w:rsidRPr="007A5A75" w:rsidRDefault="006B6824" w:rsidP="00F2658A">
      <w:pPr>
        <w:suppressAutoHyphens/>
        <w:spacing w:after="0"/>
        <w:jc w:val="both"/>
        <w:rPr>
          <w:rFonts w:ascii="Swis721 Th BT" w:eastAsia="MS Mincho" w:hAnsi="Swis721 Th BT"/>
          <w:b/>
          <w:color w:val="0082B2"/>
          <w:sz w:val="23"/>
          <w:szCs w:val="24"/>
          <w:lang w:eastAsia="en-US"/>
        </w:rPr>
      </w:pPr>
      <w:r w:rsidRPr="007A5A75">
        <w:rPr>
          <w:rFonts w:ascii="Swis721 Th BT" w:eastAsia="MS Mincho" w:hAnsi="Swis721 Th BT"/>
          <w:b/>
          <w:color w:val="0082B2"/>
          <w:sz w:val="23"/>
          <w:szCs w:val="24"/>
          <w:lang w:eastAsia="en-US"/>
        </w:rPr>
        <w:t>Corante em pó</w:t>
      </w:r>
      <w:r w:rsidR="008B2ADB" w:rsidRPr="007A5A75">
        <w:rPr>
          <w:rFonts w:ascii="Swis721 Th BT" w:eastAsia="MS Mincho" w:hAnsi="Swis721 Th BT"/>
          <w:b/>
          <w:color w:val="0082B2"/>
          <w:sz w:val="23"/>
          <w:szCs w:val="24"/>
          <w:lang w:eastAsia="en-US"/>
        </w:rPr>
        <w:t>:</w:t>
      </w:r>
    </w:p>
    <w:p w:rsidR="007A5A75" w:rsidRPr="007A5A75" w:rsidRDefault="006B6824" w:rsidP="006C54A6">
      <w:pPr>
        <w:autoSpaceDE w:val="0"/>
        <w:spacing w:after="0"/>
        <w:jc w:val="both"/>
        <w:rPr>
          <w:rFonts w:ascii="Swis721 Th BT" w:eastAsia="MS Mincho" w:hAnsi="Swis721 Th BT"/>
          <w:color w:val="404040" w:themeColor="text1" w:themeTint="BF"/>
          <w:sz w:val="23"/>
          <w:szCs w:val="24"/>
          <w:lang w:eastAsia="en-US"/>
        </w:rPr>
      </w:pPr>
      <w:r w:rsidRPr="007A5A75">
        <w:rPr>
          <w:rFonts w:ascii="Swis721 Th BT" w:eastAsia="MS Mincho" w:hAnsi="Swis721 Th BT"/>
          <w:color w:val="404040" w:themeColor="text1" w:themeTint="BF"/>
          <w:sz w:val="23"/>
          <w:szCs w:val="24"/>
          <w:lang w:eastAsia="en-US"/>
        </w:rPr>
        <w:t>Substância adicionada às formulações com propósito de conferir cor.</w:t>
      </w:r>
      <w:r w:rsidR="00711E03">
        <w:rPr>
          <w:rFonts w:ascii="Swis721 Th BT" w:eastAsia="MS Mincho" w:hAnsi="Swis721 Th BT"/>
          <w:color w:val="404040" w:themeColor="text1" w:themeTint="BF"/>
          <w:sz w:val="23"/>
          <w:szCs w:val="24"/>
          <w:lang w:eastAsia="en-US"/>
        </w:rPr>
        <w:t xml:space="preserve"> </w:t>
      </w:r>
      <w:r w:rsidRPr="007A5A75">
        <w:rPr>
          <w:rFonts w:ascii="Swis721 Th BT" w:eastAsia="MS Mincho" w:hAnsi="Swis721 Th BT"/>
          <w:color w:val="404040" w:themeColor="text1" w:themeTint="BF"/>
          <w:sz w:val="23"/>
          <w:szCs w:val="24"/>
          <w:lang w:eastAsia="en-US"/>
        </w:rPr>
        <w:t>Devem ser específicos para uso interno.</w:t>
      </w:r>
    </w:p>
    <w:p w:rsidR="00923A3D" w:rsidRDefault="00923A3D" w:rsidP="008B2ADB">
      <w:pPr>
        <w:spacing w:line="360" w:lineRule="auto"/>
        <w:rPr>
          <w:rFonts w:ascii="Swis721 Th BT" w:eastAsia="MS Mincho" w:hAnsi="Swis721 Th BT"/>
          <w:b/>
          <w:color w:val="0082B2"/>
          <w:sz w:val="40"/>
          <w:lang w:eastAsia="en-US"/>
        </w:rPr>
      </w:pPr>
    </w:p>
    <w:p w:rsidR="008B2ADB" w:rsidRPr="007A5A75" w:rsidRDefault="006B6824" w:rsidP="008B2ADB">
      <w:pPr>
        <w:spacing w:line="360" w:lineRule="auto"/>
        <w:rPr>
          <w:rFonts w:ascii="Swis721 Th BT" w:eastAsia="MS Mincho" w:hAnsi="Swis721 Th BT"/>
          <w:b/>
          <w:color w:val="0082B2"/>
          <w:sz w:val="40"/>
          <w:lang w:eastAsia="en-US"/>
        </w:rPr>
      </w:pPr>
      <w:r w:rsidRPr="007A5A75">
        <w:rPr>
          <w:rFonts w:ascii="Swis721 Th BT" w:eastAsia="MS Mincho" w:hAnsi="Swis721 Th BT"/>
          <w:b/>
          <w:color w:val="0082B2"/>
          <w:sz w:val="40"/>
          <w:lang w:eastAsia="en-US"/>
        </w:rPr>
        <w:t>Estabilidade</w:t>
      </w:r>
      <w:r w:rsidR="008B2ADB" w:rsidRPr="007A5A75">
        <w:rPr>
          <w:rFonts w:ascii="Swis721 Th BT" w:eastAsia="MS Mincho" w:hAnsi="Swis721 Th BT"/>
          <w:b/>
          <w:color w:val="0082B2"/>
          <w:sz w:val="40"/>
          <w:lang w:eastAsia="en-US"/>
        </w:rPr>
        <w:t>:</w:t>
      </w:r>
    </w:p>
    <w:p w:rsidR="008B2ADB" w:rsidRPr="007A5A75" w:rsidRDefault="008B2ADB" w:rsidP="008B2ADB">
      <w:pPr>
        <w:spacing w:after="0"/>
        <w:jc w:val="both"/>
        <w:rPr>
          <w:rFonts w:ascii="Swis721 Th BT" w:eastAsia="MS Mincho" w:hAnsi="Swis721 Th BT" w:cstheme="minorHAnsi"/>
          <w:noProof/>
          <w:sz w:val="23"/>
          <w:szCs w:val="23"/>
          <w:lang w:val="pt-PT" w:eastAsia="ja-JP"/>
        </w:rPr>
      </w:pPr>
      <w:r w:rsidRPr="007A5A75">
        <w:rPr>
          <w:rFonts w:ascii="Swis721 Th BT" w:eastAsia="MS Mincho" w:hAnsi="Swis721 Th BT" w:cstheme="minorHAnsi"/>
          <w:noProof/>
          <w:color w:val="FF8501"/>
          <w:sz w:val="23"/>
          <w:szCs w:val="23"/>
          <w:lang w:val="pt-PT" w:eastAsia="ja-JP"/>
        </w:rPr>
        <w:t>1.)</w:t>
      </w:r>
      <w:r w:rsidRPr="007A5A75">
        <w:rPr>
          <w:rFonts w:ascii="Swis721 Th BT" w:eastAsia="MS Mincho" w:hAnsi="Swis721 Th BT" w:cstheme="minorHAnsi"/>
          <w:noProof/>
          <w:sz w:val="23"/>
          <w:szCs w:val="23"/>
          <w:lang w:val="pt-PT" w:eastAsia="ja-JP"/>
        </w:rPr>
        <w:t xml:space="preserve"> pH de Estabilidade</w:t>
      </w:r>
      <w:r w:rsidR="00D25B7F" w:rsidRPr="007A5A75">
        <w:rPr>
          <w:rFonts w:ascii="Swis721 Th BT" w:eastAsia="MS Mincho" w:hAnsi="Swis721 Th BT" w:cstheme="minorHAnsi"/>
          <w:noProof/>
          <w:sz w:val="23"/>
          <w:szCs w:val="23"/>
          <w:lang w:val="pt-PT" w:eastAsia="ja-JP"/>
        </w:rPr>
        <w:t>:</w:t>
      </w:r>
    </w:p>
    <w:p w:rsidR="008B2ADB" w:rsidRPr="007A5A75" w:rsidRDefault="008B2ADB" w:rsidP="00D25B7F">
      <w:pPr>
        <w:pStyle w:val="PargrafodaLista"/>
        <w:numPr>
          <w:ilvl w:val="0"/>
          <w:numId w:val="16"/>
        </w:numPr>
        <w:jc w:val="both"/>
        <w:rPr>
          <w:rFonts w:ascii="Swis721 Th BT" w:eastAsia="MS Mincho" w:hAnsi="Swis721 Th BT" w:cstheme="minorHAnsi"/>
          <w:noProof/>
          <w:sz w:val="23"/>
          <w:szCs w:val="23"/>
          <w:lang w:val="pt-PT" w:eastAsia="ja-JP"/>
        </w:rPr>
      </w:pPr>
      <w:r w:rsidRPr="007A5A75">
        <w:rPr>
          <w:rFonts w:ascii="Swis721 Th BT" w:eastAsia="MS Mincho" w:hAnsi="Swis721 Th BT" w:cstheme="minorHAnsi"/>
          <w:noProof/>
          <w:sz w:val="23"/>
          <w:szCs w:val="23"/>
          <w:lang w:val="pt-PT" w:eastAsia="ja-JP"/>
        </w:rPr>
        <w:t>Não Aplicável.</w:t>
      </w:r>
    </w:p>
    <w:p w:rsidR="008B2ADB" w:rsidRPr="007A5A75" w:rsidRDefault="008B2ADB" w:rsidP="008B2ADB">
      <w:pPr>
        <w:spacing w:after="0"/>
        <w:jc w:val="both"/>
        <w:rPr>
          <w:rFonts w:ascii="Swis721 Th BT" w:eastAsia="MS Mincho" w:hAnsi="Swis721 Th BT" w:cstheme="minorHAnsi"/>
          <w:noProof/>
          <w:sz w:val="23"/>
          <w:szCs w:val="23"/>
          <w:lang w:val="pt-PT" w:eastAsia="ja-JP"/>
        </w:rPr>
      </w:pPr>
    </w:p>
    <w:p w:rsidR="008B2ADB" w:rsidRPr="007A5A75" w:rsidRDefault="008B2ADB" w:rsidP="008B2ADB">
      <w:pPr>
        <w:spacing w:after="0"/>
        <w:jc w:val="both"/>
        <w:rPr>
          <w:rFonts w:ascii="Swis721 Th BT" w:eastAsia="MS Mincho" w:hAnsi="Swis721 Th BT" w:cstheme="minorHAnsi"/>
          <w:noProof/>
          <w:sz w:val="23"/>
          <w:szCs w:val="23"/>
          <w:lang w:val="pt-PT" w:eastAsia="ja-JP"/>
        </w:rPr>
      </w:pPr>
      <w:r w:rsidRPr="007A5A75">
        <w:rPr>
          <w:rFonts w:ascii="Swis721 Th BT" w:eastAsia="MS Mincho" w:hAnsi="Swis721 Th BT" w:cstheme="minorHAnsi"/>
          <w:noProof/>
          <w:color w:val="FF8501"/>
          <w:sz w:val="23"/>
          <w:szCs w:val="23"/>
          <w:lang w:val="pt-PT" w:eastAsia="ja-JP"/>
        </w:rPr>
        <w:t>2.)</w:t>
      </w:r>
      <w:r w:rsidRPr="007A5A75">
        <w:rPr>
          <w:rFonts w:ascii="Swis721 Th BT" w:eastAsia="MS Mincho" w:hAnsi="Swis721 Th BT" w:cstheme="minorHAnsi"/>
          <w:noProof/>
          <w:sz w:val="23"/>
          <w:szCs w:val="23"/>
          <w:lang w:val="pt-PT" w:eastAsia="ja-JP"/>
        </w:rPr>
        <w:t xml:space="preserve"> Temperatura de Estabilidade</w:t>
      </w:r>
      <w:r w:rsidR="00D25B7F" w:rsidRPr="007A5A75">
        <w:rPr>
          <w:rFonts w:ascii="Swis721 Th BT" w:eastAsia="MS Mincho" w:hAnsi="Swis721 Th BT" w:cstheme="minorHAnsi"/>
          <w:noProof/>
          <w:sz w:val="23"/>
          <w:szCs w:val="23"/>
          <w:lang w:val="pt-PT" w:eastAsia="ja-JP"/>
        </w:rPr>
        <w:t>:</w:t>
      </w:r>
    </w:p>
    <w:p w:rsidR="008B2ADB" w:rsidRPr="007A5A75" w:rsidRDefault="008B2ADB" w:rsidP="00D25B7F">
      <w:pPr>
        <w:pStyle w:val="PargrafodaLista"/>
        <w:numPr>
          <w:ilvl w:val="0"/>
          <w:numId w:val="17"/>
        </w:numPr>
        <w:jc w:val="both"/>
        <w:rPr>
          <w:rFonts w:ascii="Swis721 Th BT" w:eastAsia="MS Mincho" w:hAnsi="Swis721 Th BT" w:cstheme="minorHAnsi"/>
          <w:noProof/>
          <w:sz w:val="23"/>
          <w:szCs w:val="23"/>
          <w:lang w:val="pt-PT" w:eastAsia="ja-JP"/>
        </w:rPr>
      </w:pPr>
      <w:r w:rsidRPr="007A5A75">
        <w:rPr>
          <w:rFonts w:ascii="Swis721 Th BT" w:eastAsia="MS Mincho" w:hAnsi="Swis721 Th BT" w:cstheme="minorHAnsi"/>
          <w:noProof/>
          <w:sz w:val="23"/>
          <w:szCs w:val="23"/>
          <w:lang w:val="pt-PT" w:eastAsia="ja-JP"/>
        </w:rPr>
        <w:t>Para que se mantenha estável, as Gomas de Colágeno Nutricionais devem  ser armazenadas ao abrigo de calor, luz e umidade</w:t>
      </w:r>
      <w:r w:rsidR="00711E03">
        <w:rPr>
          <w:rFonts w:ascii="Swis721 Th BT" w:eastAsia="MS Mincho" w:hAnsi="Swis721 Th BT" w:cstheme="minorHAnsi"/>
          <w:noProof/>
          <w:sz w:val="23"/>
          <w:szCs w:val="23"/>
          <w:lang w:val="pt-PT" w:eastAsia="ja-JP"/>
        </w:rPr>
        <w:t xml:space="preserve">, caso contrário pode ocorrer derretimento. As Farmácias devem etiquetar de forma que o paciente possa visualizar claramente essa precaução. </w:t>
      </w:r>
    </w:p>
    <w:p w:rsidR="00D25B7F" w:rsidRPr="007A5A75" w:rsidRDefault="00D25B7F" w:rsidP="008B2ADB">
      <w:pPr>
        <w:spacing w:after="0"/>
        <w:jc w:val="both"/>
        <w:rPr>
          <w:rFonts w:ascii="Swis721 Th BT" w:eastAsia="MS Mincho" w:hAnsi="Swis721 Th BT" w:cstheme="minorHAnsi"/>
          <w:noProof/>
          <w:sz w:val="23"/>
          <w:szCs w:val="23"/>
          <w:lang w:val="pt-PT" w:eastAsia="ja-JP"/>
        </w:rPr>
      </w:pPr>
    </w:p>
    <w:p w:rsidR="008B2ADB" w:rsidRPr="007A5A75" w:rsidRDefault="00FC5437" w:rsidP="008B2ADB">
      <w:pPr>
        <w:spacing w:after="0"/>
        <w:jc w:val="both"/>
        <w:rPr>
          <w:rFonts w:ascii="Swis721 Th BT" w:eastAsia="MS Mincho" w:hAnsi="Swis721 Th BT" w:cstheme="minorHAnsi"/>
          <w:noProof/>
          <w:sz w:val="24"/>
          <w:szCs w:val="24"/>
          <w:lang w:val="pt-PT" w:eastAsia="ja-JP"/>
        </w:rPr>
      </w:pPr>
      <w:r>
        <w:rPr>
          <w:rFonts w:ascii="Swis721 Th BT" w:eastAsia="MS Mincho" w:hAnsi="Swis721 Th BT"/>
          <w:b/>
          <w:noProof/>
          <w:color w:val="0082B2"/>
          <w:sz w:val="40"/>
        </w:rPr>
        <mc:AlternateContent>
          <mc:Choice Requires="wps">
            <w:drawing>
              <wp:anchor distT="0" distB="0" distL="114300" distR="114300" simplePos="0" relativeHeight="251660287" behindDoc="0" locked="0" layoutInCell="1" allowOverlap="1">
                <wp:simplePos x="0" y="0"/>
                <wp:positionH relativeFrom="column">
                  <wp:posOffset>14605</wp:posOffset>
                </wp:positionH>
                <wp:positionV relativeFrom="paragraph">
                  <wp:posOffset>69215</wp:posOffset>
                </wp:positionV>
                <wp:extent cx="5375910" cy="2081530"/>
                <wp:effectExtent l="8890" t="10160" r="15875" b="13335"/>
                <wp:wrapNone/>
                <wp:docPr id="8" name="AutoShap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75910" cy="2081530"/>
                        </a:xfrm>
                        <a:prstGeom prst="roundRect">
                          <a:avLst>
                            <a:gd name="adj" fmla="val 16667"/>
                          </a:avLst>
                        </a:prstGeom>
                        <a:solidFill>
                          <a:schemeClr val="lt1">
                            <a:lumMod val="100000"/>
                            <a:lumOff val="0"/>
                          </a:schemeClr>
                        </a:solidFill>
                        <a:ln w="12700">
                          <a:solidFill>
                            <a:schemeClr val="accent6">
                              <a:lumMod val="100000"/>
                              <a:lumOff val="0"/>
                            </a:schemeClr>
                          </a:solidFill>
                          <a:prstDash val="dash"/>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D25B7F" w:rsidRPr="000E1EF8" w:rsidRDefault="00D25B7F" w:rsidP="00D25B7F">
                            <w:pPr>
                              <w:spacing w:line="360" w:lineRule="auto"/>
                              <w:jc w:val="both"/>
                              <w:rPr>
                                <w:rFonts w:ascii="Swis721 Th BT" w:eastAsia="MS Mincho" w:hAnsi="Swis721 Th BT"/>
                                <w:b/>
                                <w:color w:val="0082B2"/>
                                <w:sz w:val="24"/>
                                <w:szCs w:val="24"/>
                                <w:lang w:eastAsia="en-US"/>
                              </w:rPr>
                            </w:pPr>
                            <w:r w:rsidRPr="000E1EF8">
                              <w:rPr>
                                <w:rFonts w:ascii="Swis721 Th BT" w:eastAsia="MS Mincho" w:hAnsi="Swis721 Th BT"/>
                                <w:b/>
                                <w:color w:val="0082B2"/>
                                <w:sz w:val="24"/>
                                <w:szCs w:val="24"/>
                                <w:lang w:eastAsia="en-US"/>
                              </w:rPr>
                              <w:t>Formulação – Gomas Nutricionais</w:t>
                            </w:r>
                          </w:p>
                          <w:p w:rsidR="00D25B7F" w:rsidRPr="00F2658A" w:rsidRDefault="00D25B7F" w:rsidP="00D25B7F">
                            <w:pPr>
                              <w:spacing w:line="360" w:lineRule="auto"/>
                              <w:jc w:val="both"/>
                              <w:rPr>
                                <w:rFonts w:ascii="Swis721 Th BT" w:hAnsi="Swis721 Th BT" w:cstheme="minorHAnsi"/>
                                <w:bCs/>
                                <w:iCs/>
                                <w:color w:val="000000"/>
                                <w:sz w:val="24"/>
                                <w:szCs w:val="24"/>
                              </w:rPr>
                            </w:pPr>
                            <w:r w:rsidRPr="00F2658A">
                              <w:rPr>
                                <w:rFonts w:ascii="Swis721 Th BT" w:hAnsi="Swis721 Th BT" w:cstheme="minorHAnsi"/>
                                <w:bCs/>
                                <w:iCs/>
                                <w:color w:val="000000"/>
                                <w:sz w:val="24"/>
                                <w:szCs w:val="24"/>
                              </w:rPr>
                              <w:t>Prezado (a) Farmacêutico (a),</w:t>
                            </w:r>
                          </w:p>
                          <w:p w:rsidR="00D25B7F" w:rsidRPr="00AA2041" w:rsidRDefault="00D25B7F" w:rsidP="0053634C">
                            <w:pPr>
                              <w:spacing w:after="0" w:line="240" w:lineRule="auto"/>
                              <w:jc w:val="both"/>
                              <w:rPr>
                                <w:rFonts w:ascii="Swis721 Th BT" w:eastAsia="MS Mincho" w:hAnsi="Swis721 Th BT" w:cstheme="minorHAnsi"/>
                                <w:noProof/>
                                <w:sz w:val="23"/>
                                <w:szCs w:val="23"/>
                                <w:lang w:val="pt-PT" w:eastAsia="ja-JP"/>
                              </w:rPr>
                            </w:pPr>
                            <w:r w:rsidRPr="00AA2041">
                              <w:rPr>
                                <w:rFonts w:ascii="Swis721 Th BT" w:eastAsia="MS Mincho" w:hAnsi="Swis721 Th BT" w:cstheme="minorHAnsi"/>
                                <w:noProof/>
                                <w:sz w:val="23"/>
                                <w:szCs w:val="23"/>
                                <w:lang w:val="pt-PT" w:eastAsia="ja-JP"/>
                              </w:rPr>
                              <w:t>Siga corretamente o modo de preparo e os componentes da formulação. Os ingredientes e os cuidados no preparo influenciam diretamente no sabor e na estabilidade do produto final.</w:t>
                            </w:r>
                          </w:p>
                          <w:p w:rsidR="0053634C" w:rsidRDefault="0053634C" w:rsidP="0053634C">
                            <w:pPr>
                              <w:spacing w:after="0" w:line="360" w:lineRule="auto"/>
                              <w:jc w:val="right"/>
                              <w:rPr>
                                <w:rFonts w:ascii="Swis721 Th BT" w:eastAsia="MS Mincho" w:hAnsi="Swis721 Th BT" w:cstheme="minorHAnsi"/>
                                <w:noProof/>
                                <w:sz w:val="23"/>
                                <w:szCs w:val="23"/>
                                <w:lang w:val="pt-PT" w:eastAsia="ja-JP"/>
                              </w:rPr>
                            </w:pPr>
                          </w:p>
                          <w:p w:rsidR="00D25B7F" w:rsidRPr="00AA2041" w:rsidRDefault="00D25B7F" w:rsidP="0053634C">
                            <w:pPr>
                              <w:spacing w:after="0" w:line="360" w:lineRule="auto"/>
                              <w:jc w:val="right"/>
                              <w:rPr>
                                <w:rFonts w:ascii="Swis721 Th BT" w:eastAsia="MS Mincho" w:hAnsi="Swis721 Th BT" w:cstheme="minorHAnsi"/>
                                <w:noProof/>
                                <w:sz w:val="23"/>
                                <w:szCs w:val="23"/>
                                <w:lang w:val="pt-PT" w:eastAsia="ja-JP"/>
                              </w:rPr>
                            </w:pPr>
                            <w:r w:rsidRPr="00AA2041">
                              <w:rPr>
                                <w:rFonts w:ascii="Swis721 Th BT" w:eastAsia="MS Mincho" w:hAnsi="Swis721 Th BT" w:cstheme="minorHAnsi"/>
                                <w:noProof/>
                                <w:sz w:val="23"/>
                                <w:szCs w:val="23"/>
                                <w:lang w:val="pt-PT" w:eastAsia="ja-JP"/>
                              </w:rPr>
                              <w:t>Departamento de Pesquisa e Desenvolvimento, Consulfarma.</w:t>
                            </w:r>
                          </w:p>
                          <w:p w:rsidR="00D25B7F" w:rsidRPr="00D25B7F" w:rsidRDefault="00D25B7F">
                            <w:pPr>
                              <w:rPr>
                                <w:lang w:val="pt-PT"/>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id="AutoShape 5" o:spid="_x0000_s1026" style="position:absolute;left:0;text-align:left;margin-left:1.15pt;margin-top:5.45pt;width:423.3pt;height:163.9pt;z-index:25166028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" fillcolor="white [3201]" strokecolor="#f79646 [3209]" strokeweight="1pt">
                <v:stroke dashstyle="dash"/>
                <v:shadow color="#868686"/>
                <v:textbox>
                  <w:txbxContent>
                    <w:p w:rsidR="00D25B7F" w:rsidRPr="000E1EF8" w:rsidRDefault="00D25B7F" w:rsidP="00D25B7F">
                      <w:pPr>
                        <w:spacing w:line="360" w:lineRule="auto"/>
                        <w:jc w:val="both"/>
                        <w:rPr>
                          <w:rFonts w:ascii="Swis721 Th BT" w:eastAsia="MS Mincho" w:hAnsi="Swis721 Th BT"/>
                          <w:b/>
                          <w:color w:val="0082B2"/>
                          <w:sz w:val="24"/>
                          <w:szCs w:val="24"/>
                          <w:lang w:eastAsia="en-US"/>
                        </w:rPr>
                      </w:pPr>
                      <w:r w:rsidRPr="000E1EF8">
                        <w:rPr>
                          <w:rFonts w:ascii="Swis721 Th BT" w:eastAsia="MS Mincho" w:hAnsi="Swis721 Th BT"/>
                          <w:b/>
                          <w:color w:val="0082B2"/>
                          <w:sz w:val="24"/>
                          <w:szCs w:val="24"/>
                          <w:lang w:eastAsia="en-US"/>
                        </w:rPr>
                        <w:t>Formulação – Gomas Nutricionais</w:t>
                      </w:r>
                    </w:p>
                    <w:p w:rsidR="00D25B7F" w:rsidRPr="00F2658A" w:rsidRDefault="00D25B7F" w:rsidP="00D25B7F">
                      <w:pPr>
                        <w:spacing w:line="360" w:lineRule="auto"/>
                        <w:jc w:val="both"/>
                        <w:rPr>
                          <w:rFonts w:ascii="Swis721 Th BT" w:hAnsi="Swis721 Th BT" w:cstheme="minorHAnsi"/>
                          <w:bCs/>
                          <w:iCs/>
                          <w:color w:val="000000"/>
                          <w:sz w:val="24"/>
                          <w:szCs w:val="24"/>
                        </w:rPr>
                      </w:pPr>
                      <w:r w:rsidRPr="00F2658A">
                        <w:rPr>
                          <w:rFonts w:ascii="Swis721 Th BT" w:hAnsi="Swis721 Th BT" w:cstheme="minorHAnsi"/>
                          <w:bCs/>
                          <w:iCs/>
                          <w:color w:val="000000"/>
                          <w:sz w:val="24"/>
                          <w:szCs w:val="24"/>
                        </w:rPr>
                        <w:t>Prezado (a) Farmacêutico (a),</w:t>
                      </w:r>
                    </w:p>
                    <w:p w:rsidR="00D25B7F" w:rsidRPr="00AA2041" w:rsidRDefault="00D25B7F" w:rsidP="0053634C">
                      <w:pPr>
                        <w:spacing w:after="0" w:line="240" w:lineRule="auto"/>
                        <w:jc w:val="both"/>
                        <w:rPr>
                          <w:rFonts w:ascii="Swis721 Th BT" w:eastAsia="MS Mincho" w:hAnsi="Swis721 Th BT" w:cstheme="minorHAnsi"/>
                          <w:noProof/>
                          <w:sz w:val="23"/>
                          <w:szCs w:val="23"/>
                          <w:lang w:val="pt-PT" w:eastAsia="ja-JP"/>
                        </w:rPr>
                      </w:pPr>
                      <w:r w:rsidRPr="00AA2041">
                        <w:rPr>
                          <w:rFonts w:ascii="Swis721 Th BT" w:eastAsia="MS Mincho" w:hAnsi="Swis721 Th BT" w:cstheme="minorHAnsi"/>
                          <w:noProof/>
                          <w:sz w:val="23"/>
                          <w:szCs w:val="23"/>
                          <w:lang w:val="pt-PT" w:eastAsia="ja-JP"/>
                        </w:rPr>
                        <w:t>Siga corretamente o modo de preparo e os componentes da formulação. Os ingredientes e os cuidados no preparo influenciam diretamente no sabor e na estabilidade do produto final.</w:t>
                      </w:r>
                    </w:p>
                    <w:p w:rsidR="0053634C" w:rsidRDefault="0053634C" w:rsidP="0053634C">
                      <w:pPr>
                        <w:spacing w:after="0" w:line="360" w:lineRule="auto"/>
                        <w:jc w:val="right"/>
                        <w:rPr>
                          <w:rFonts w:ascii="Swis721 Th BT" w:eastAsia="MS Mincho" w:hAnsi="Swis721 Th BT" w:cstheme="minorHAnsi"/>
                          <w:noProof/>
                          <w:sz w:val="23"/>
                          <w:szCs w:val="23"/>
                          <w:lang w:val="pt-PT" w:eastAsia="ja-JP"/>
                        </w:rPr>
                      </w:pPr>
                    </w:p>
                    <w:p w:rsidR="00D25B7F" w:rsidRPr="00AA2041" w:rsidRDefault="00D25B7F" w:rsidP="0053634C">
                      <w:pPr>
                        <w:spacing w:after="0" w:line="360" w:lineRule="auto"/>
                        <w:jc w:val="right"/>
                        <w:rPr>
                          <w:rFonts w:ascii="Swis721 Th BT" w:eastAsia="MS Mincho" w:hAnsi="Swis721 Th BT" w:cstheme="minorHAnsi"/>
                          <w:noProof/>
                          <w:sz w:val="23"/>
                          <w:szCs w:val="23"/>
                          <w:lang w:val="pt-PT" w:eastAsia="ja-JP"/>
                        </w:rPr>
                      </w:pPr>
                      <w:r w:rsidRPr="00AA2041">
                        <w:rPr>
                          <w:rFonts w:ascii="Swis721 Th BT" w:eastAsia="MS Mincho" w:hAnsi="Swis721 Th BT" w:cstheme="minorHAnsi"/>
                          <w:noProof/>
                          <w:sz w:val="23"/>
                          <w:szCs w:val="23"/>
                          <w:lang w:val="pt-PT" w:eastAsia="ja-JP"/>
                        </w:rPr>
                        <w:t>Departamento de Pesquisa e Desenvolvimento, Consulfarma.</w:t>
                      </w:r>
                    </w:p>
                    <w:p w:rsidR="00D25B7F" w:rsidRPr="00D25B7F" w:rsidRDefault="00D25B7F">
                      <w:pPr>
                        <w:rPr>
                          <w:lang w:val="pt-PT"/>
                        </w:rPr>
                      </w:pPr>
                    </w:p>
                  </w:txbxContent>
                </v:textbox>
              </v:roundrect>
            </w:pict>
          </mc:Fallback>
        </mc:AlternateContent>
      </w:r>
    </w:p>
    <w:p w:rsidR="00D25B7F" w:rsidRPr="007A5A75" w:rsidRDefault="00D25B7F" w:rsidP="008B2ADB">
      <w:pPr>
        <w:spacing w:after="0"/>
        <w:jc w:val="both"/>
        <w:rPr>
          <w:rFonts w:ascii="Swis721 Th BT" w:eastAsia="MS Mincho" w:hAnsi="Swis721 Th BT" w:cstheme="minorHAnsi"/>
          <w:noProof/>
          <w:sz w:val="24"/>
          <w:szCs w:val="24"/>
          <w:lang w:val="pt-PT" w:eastAsia="ja-JP"/>
        </w:rPr>
      </w:pPr>
    </w:p>
    <w:p w:rsidR="00D25B7F" w:rsidRPr="007A5A75" w:rsidRDefault="00D25B7F" w:rsidP="008B2ADB">
      <w:pPr>
        <w:spacing w:after="0"/>
        <w:jc w:val="both"/>
        <w:rPr>
          <w:rFonts w:ascii="Swis721 Th BT" w:eastAsia="MS Mincho" w:hAnsi="Swis721 Th BT" w:cstheme="minorHAnsi"/>
          <w:noProof/>
          <w:sz w:val="24"/>
          <w:szCs w:val="24"/>
          <w:lang w:val="pt-PT" w:eastAsia="ja-JP"/>
        </w:rPr>
      </w:pPr>
    </w:p>
    <w:p w:rsidR="00D25B7F" w:rsidRPr="007A5A75" w:rsidRDefault="00D25B7F" w:rsidP="008B2ADB">
      <w:pPr>
        <w:spacing w:after="0"/>
        <w:jc w:val="both"/>
        <w:rPr>
          <w:rFonts w:ascii="Swis721 Th BT" w:eastAsia="MS Mincho" w:hAnsi="Swis721 Th BT" w:cstheme="minorHAnsi"/>
          <w:noProof/>
          <w:sz w:val="24"/>
          <w:szCs w:val="24"/>
          <w:lang w:val="pt-PT" w:eastAsia="ja-JP"/>
        </w:rPr>
      </w:pPr>
    </w:p>
    <w:p w:rsidR="00D25B7F" w:rsidRPr="007A5A75" w:rsidRDefault="00D25B7F" w:rsidP="008B2ADB">
      <w:pPr>
        <w:spacing w:after="0"/>
        <w:jc w:val="both"/>
        <w:rPr>
          <w:rFonts w:ascii="Swis721 Th BT" w:eastAsia="MS Mincho" w:hAnsi="Swis721 Th BT" w:cstheme="minorHAnsi"/>
          <w:noProof/>
          <w:sz w:val="24"/>
          <w:szCs w:val="24"/>
          <w:lang w:val="pt-PT" w:eastAsia="ja-JP"/>
        </w:rPr>
      </w:pPr>
    </w:p>
    <w:p w:rsidR="00D25B7F" w:rsidRPr="007A5A75" w:rsidRDefault="00D25B7F" w:rsidP="008B2ADB">
      <w:pPr>
        <w:spacing w:after="0"/>
        <w:jc w:val="both"/>
        <w:rPr>
          <w:rFonts w:ascii="Swis721 Th BT" w:eastAsia="MS Mincho" w:hAnsi="Swis721 Th BT" w:cstheme="minorHAnsi"/>
          <w:noProof/>
          <w:sz w:val="24"/>
          <w:szCs w:val="24"/>
          <w:lang w:val="pt-PT" w:eastAsia="ja-JP"/>
        </w:rPr>
      </w:pPr>
    </w:p>
    <w:p w:rsidR="00D25B7F" w:rsidRPr="007A5A75" w:rsidRDefault="00D25B7F" w:rsidP="008B2ADB">
      <w:pPr>
        <w:spacing w:after="0"/>
        <w:jc w:val="both"/>
        <w:rPr>
          <w:rFonts w:ascii="Swis721 Th BT" w:eastAsia="MS Mincho" w:hAnsi="Swis721 Th BT" w:cstheme="minorHAnsi"/>
          <w:noProof/>
          <w:sz w:val="24"/>
          <w:szCs w:val="24"/>
          <w:lang w:val="pt-PT" w:eastAsia="ja-JP"/>
        </w:rPr>
      </w:pPr>
    </w:p>
    <w:p w:rsidR="00D25B7F" w:rsidRPr="007A5A75" w:rsidRDefault="00D25B7F" w:rsidP="008B2ADB">
      <w:pPr>
        <w:spacing w:after="0"/>
        <w:jc w:val="both"/>
        <w:rPr>
          <w:rFonts w:ascii="Swis721 Th BT" w:eastAsia="MS Mincho" w:hAnsi="Swis721 Th BT" w:cstheme="minorHAnsi"/>
          <w:noProof/>
          <w:sz w:val="24"/>
          <w:szCs w:val="24"/>
          <w:lang w:val="pt-PT" w:eastAsia="ja-JP"/>
        </w:rPr>
      </w:pPr>
    </w:p>
    <w:p w:rsidR="00D25B7F" w:rsidRPr="007A5A75" w:rsidRDefault="00D25B7F" w:rsidP="008B2ADB">
      <w:pPr>
        <w:spacing w:after="0"/>
        <w:jc w:val="both"/>
        <w:rPr>
          <w:rFonts w:ascii="Swis721 Th BT" w:eastAsia="MS Mincho" w:hAnsi="Swis721 Th BT" w:cstheme="minorHAnsi"/>
          <w:noProof/>
          <w:sz w:val="24"/>
          <w:szCs w:val="24"/>
          <w:lang w:val="pt-PT" w:eastAsia="ja-JP"/>
        </w:rPr>
      </w:pPr>
    </w:p>
    <w:p w:rsidR="00D25B7F" w:rsidRPr="007A5A75" w:rsidRDefault="00D25B7F" w:rsidP="008B2ADB">
      <w:pPr>
        <w:spacing w:after="0"/>
        <w:jc w:val="both"/>
        <w:rPr>
          <w:rFonts w:ascii="Swis721 Th BT" w:eastAsia="MS Mincho" w:hAnsi="Swis721 Th BT" w:cstheme="minorHAnsi"/>
          <w:noProof/>
          <w:sz w:val="24"/>
          <w:szCs w:val="24"/>
          <w:lang w:val="pt-PT" w:eastAsia="ja-JP"/>
        </w:rPr>
      </w:pPr>
    </w:p>
    <w:p w:rsidR="00D25B7F" w:rsidRPr="007A5A75" w:rsidRDefault="00D25B7F" w:rsidP="008B2ADB">
      <w:pPr>
        <w:spacing w:after="0"/>
        <w:jc w:val="both"/>
        <w:rPr>
          <w:rFonts w:ascii="Swis721 Th BT" w:eastAsia="MS Mincho" w:hAnsi="Swis721 Th BT" w:cstheme="minorHAnsi"/>
          <w:noProof/>
          <w:sz w:val="24"/>
          <w:szCs w:val="24"/>
          <w:lang w:val="pt-PT" w:eastAsia="ja-JP"/>
        </w:rPr>
      </w:pPr>
    </w:p>
    <w:p w:rsidR="00BC6188" w:rsidRPr="007A5A75" w:rsidRDefault="00977C05" w:rsidP="007213EF">
      <w:pPr>
        <w:spacing w:line="360" w:lineRule="auto"/>
        <w:jc w:val="center"/>
        <w:rPr>
          <w:rFonts w:ascii="Swis721 Th BT" w:eastAsia="MS Mincho" w:hAnsi="Swis721 Th BT"/>
          <w:color w:val="FF8501"/>
          <w:sz w:val="60"/>
          <w:lang w:eastAsia="en-US"/>
        </w:rPr>
      </w:pPr>
      <w:r>
        <w:rPr>
          <w:rFonts w:ascii="Swis721 Th BT" w:eastAsia="MS Mincho" w:hAnsi="Swis721 Th BT"/>
          <w:color w:val="FF8501"/>
          <w:sz w:val="60"/>
          <w:lang w:eastAsia="en-US"/>
        </w:rPr>
        <w:t>Goma B</w:t>
      </w:r>
      <w:r w:rsidR="007213EF" w:rsidRPr="007A5A75">
        <w:rPr>
          <w:rFonts w:ascii="Swis721 Th BT" w:eastAsia="MS Mincho" w:hAnsi="Swis721 Th BT"/>
          <w:color w:val="FF8501"/>
          <w:sz w:val="60"/>
          <w:lang w:eastAsia="en-US"/>
        </w:rPr>
        <w:t>ase</w:t>
      </w:r>
    </w:p>
    <w:tbl>
      <w:tblPr>
        <w:tblStyle w:val="TabeladeGrade1Clara-nfase6"/>
        <w:tblW w:w="6580" w:type="dxa"/>
        <w:jc w:val="center"/>
        <w:tblLayout w:type="fixed"/>
        <w:tblLook w:val="0000" w:firstRow="0" w:lastRow="0" w:firstColumn="0" w:lastColumn="0" w:noHBand="0" w:noVBand="0"/>
      </w:tblPr>
      <w:tblGrid>
        <w:gridCol w:w="3447"/>
        <w:gridCol w:w="3133"/>
      </w:tblGrid>
      <w:tr w:rsidR="00AA2041" w:rsidRPr="007A5A75" w:rsidTr="00AA2041">
        <w:trPr>
          <w:trHeight w:val="280"/>
          <w:jc w:val="center"/>
        </w:trPr>
        <w:tc>
          <w:tcPr>
            <w:tcW w:w="3447" w:type="dxa"/>
            <w:shd w:val="clear" w:color="auto" w:fill="FF8501"/>
          </w:tcPr>
          <w:p w:rsidR="00AA2041" w:rsidRPr="007A5A75" w:rsidRDefault="00AA2041" w:rsidP="00AA2041">
            <w:pPr>
              <w:snapToGrid w:val="0"/>
              <w:spacing w:before="100" w:line="360" w:lineRule="auto"/>
              <w:jc w:val="center"/>
              <w:rPr>
                <w:rFonts w:ascii="Swis721 Th BT" w:hAnsi="Swis721 Th BT" w:cstheme="minorHAnsi"/>
                <w:b/>
                <w:color w:val="FFFFFF" w:themeColor="background1"/>
                <w:sz w:val="24"/>
                <w:szCs w:val="24"/>
              </w:rPr>
            </w:pPr>
            <w:r w:rsidRPr="007A5A75">
              <w:rPr>
                <w:rFonts w:ascii="Swis721 Th BT" w:hAnsi="Swis721 Th BT" w:cstheme="minorHAnsi"/>
                <w:b/>
                <w:color w:val="FFFFFF" w:themeColor="background1"/>
                <w:sz w:val="24"/>
                <w:szCs w:val="24"/>
              </w:rPr>
              <w:t>Componentes</w:t>
            </w:r>
          </w:p>
        </w:tc>
        <w:tc>
          <w:tcPr>
            <w:tcW w:w="3133" w:type="dxa"/>
            <w:shd w:val="clear" w:color="auto" w:fill="FF8501"/>
          </w:tcPr>
          <w:p w:rsidR="00AA2041" w:rsidRPr="007A5A75" w:rsidRDefault="00AA2041" w:rsidP="00AA2041">
            <w:pPr>
              <w:snapToGrid w:val="0"/>
              <w:spacing w:before="100" w:line="360" w:lineRule="auto"/>
              <w:jc w:val="center"/>
              <w:rPr>
                <w:rFonts w:ascii="Swis721 Th BT" w:hAnsi="Swis721 Th BT" w:cstheme="minorHAnsi"/>
                <w:b/>
                <w:color w:val="FFFFFF" w:themeColor="background1"/>
                <w:sz w:val="24"/>
                <w:szCs w:val="24"/>
              </w:rPr>
            </w:pPr>
            <w:r w:rsidRPr="007A5A75">
              <w:rPr>
                <w:rFonts w:ascii="Swis721 Th BT" w:hAnsi="Swis721 Th BT" w:cstheme="minorHAnsi"/>
                <w:b/>
                <w:color w:val="FFFFFF" w:themeColor="background1"/>
                <w:sz w:val="24"/>
                <w:szCs w:val="24"/>
              </w:rPr>
              <w:t>Quantidade</w:t>
            </w:r>
          </w:p>
        </w:tc>
      </w:tr>
      <w:tr w:rsidR="00AA2041" w:rsidRPr="007A5A75" w:rsidTr="00AA2041">
        <w:trPr>
          <w:trHeight w:val="280"/>
          <w:jc w:val="center"/>
        </w:trPr>
        <w:tc>
          <w:tcPr>
            <w:tcW w:w="3447" w:type="dxa"/>
          </w:tcPr>
          <w:p w:rsidR="00AA2041" w:rsidRPr="007A5A75" w:rsidRDefault="00AA2041" w:rsidP="00AA2041">
            <w:pPr>
              <w:snapToGrid w:val="0"/>
              <w:spacing w:before="100" w:line="360" w:lineRule="auto"/>
              <w:jc w:val="center"/>
              <w:rPr>
                <w:rFonts w:ascii="Swis721 Th BT" w:hAnsi="Swis721 Th BT" w:cstheme="minorHAnsi"/>
                <w:sz w:val="24"/>
                <w:szCs w:val="24"/>
              </w:rPr>
            </w:pPr>
            <w:r w:rsidRPr="007A5A75">
              <w:rPr>
                <w:rFonts w:ascii="Swis721 Th BT" w:hAnsi="Swis721 Th BT" w:cstheme="minorHAnsi"/>
                <w:sz w:val="24"/>
                <w:szCs w:val="24"/>
              </w:rPr>
              <w:t>Água</w:t>
            </w:r>
          </w:p>
        </w:tc>
        <w:tc>
          <w:tcPr>
            <w:tcW w:w="3133" w:type="dxa"/>
          </w:tcPr>
          <w:p w:rsidR="00AA2041" w:rsidRPr="007A5A75" w:rsidRDefault="00AA2041" w:rsidP="00AA2041">
            <w:pPr>
              <w:snapToGrid w:val="0"/>
              <w:spacing w:before="100" w:line="360" w:lineRule="auto"/>
              <w:jc w:val="center"/>
              <w:rPr>
                <w:rFonts w:ascii="Swis721 Th BT" w:hAnsi="Swis721 Th BT" w:cstheme="minorHAnsi"/>
                <w:sz w:val="24"/>
                <w:szCs w:val="24"/>
              </w:rPr>
            </w:pPr>
            <w:r w:rsidRPr="007A5A75">
              <w:rPr>
                <w:rFonts w:ascii="Swis721 Th BT" w:hAnsi="Swis721 Th BT" w:cstheme="minorHAnsi"/>
                <w:sz w:val="24"/>
                <w:szCs w:val="24"/>
              </w:rPr>
              <w:t>qsp</w:t>
            </w:r>
            <w:r w:rsidR="00826D3C">
              <w:rPr>
                <w:rFonts w:ascii="Swis721 Th BT" w:hAnsi="Swis721 Th BT" w:cstheme="minorHAnsi"/>
                <w:sz w:val="24"/>
                <w:szCs w:val="24"/>
              </w:rPr>
              <w:t xml:space="preserve"> 100%</w:t>
            </w:r>
          </w:p>
        </w:tc>
      </w:tr>
      <w:tr w:rsidR="00AA2041" w:rsidRPr="007A5A75" w:rsidTr="00AA2041">
        <w:trPr>
          <w:trHeight w:val="280"/>
          <w:jc w:val="center"/>
        </w:trPr>
        <w:tc>
          <w:tcPr>
            <w:tcW w:w="3447" w:type="dxa"/>
          </w:tcPr>
          <w:p w:rsidR="00AA2041" w:rsidRPr="007A5A75" w:rsidRDefault="00AA2041" w:rsidP="00AA2041">
            <w:pPr>
              <w:snapToGrid w:val="0"/>
              <w:spacing w:before="100" w:line="360" w:lineRule="auto"/>
              <w:jc w:val="center"/>
              <w:rPr>
                <w:rFonts w:ascii="Swis721 Th BT" w:hAnsi="Swis721 Th BT" w:cstheme="minorHAnsi"/>
                <w:bCs/>
                <w:sz w:val="24"/>
                <w:szCs w:val="24"/>
              </w:rPr>
            </w:pPr>
            <w:r w:rsidRPr="007A5A75">
              <w:rPr>
                <w:rFonts w:ascii="Swis721 Th BT" w:hAnsi="Swis721 Th BT" w:cstheme="minorHAnsi"/>
                <w:bCs/>
                <w:sz w:val="24"/>
                <w:szCs w:val="24"/>
              </w:rPr>
              <w:t xml:space="preserve">Glicerina </w:t>
            </w:r>
          </w:p>
        </w:tc>
        <w:tc>
          <w:tcPr>
            <w:tcW w:w="3133" w:type="dxa"/>
          </w:tcPr>
          <w:p w:rsidR="00AA2041" w:rsidRPr="007A5A75" w:rsidRDefault="00AA2041" w:rsidP="00AA2041">
            <w:pPr>
              <w:snapToGrid w:val="0"/>
              <w:spacing w:before="100" w:line="360" w:lineRule="auto"/>
              <w:jc w:val="center"/>
              <w:rPr>
                <w:rFonts w:ascii="Swis721 Th BT" w:hAnsi="Swis721 Th BT" w:cstheme="minorHAnsi"/>
                <w:bCs/>
                <w:sz w:val="24"/>
                <w:szCs w:val="24"/>
              </w:rPr>
            </w:pPr>
            <w:r w:rsidRPr="007A5A75">
              <w:rPr>
                <w:rFonts w:ascii="Swis721 Th BT" w:hAnsi="Swis721 Th BT" w:cstheme="minorHAnsi"/>
                <w:bCs/>
                <w:sz w:val="24"/>
                <w:szCs w:val="24"/>
              </w:rPr>
              <w:t>50%</w:t>
            </w:r>
          </w:p>
        </w:tc>
      </w:tr>
      <w:tr w:rsidR="00AA2041" w:rsidRPr="007A5A75" w:rsidTr="00AA2041">
        <w:trPr>
          <w:trHeight w:val="280"/>
          <w:jc w:val="center"/>
        </w:trPr>
        <w:tc>
          <w:tcPr>
            <w:tcW w:w="3447" w:type="dxa"/>
          </w:tcPr>
          <w:p w:rsidR="00AA2041" w:rsidRPr="007A5A75" w:rsidRDefault="00AA2041" w:rsidP="00AA2041">
            <w:pPr>
              <w:snapToGrid w:val="0"/>
              <w:spacing w:before="100" w:line="360" w:lineRule="auto"/>
              <w:jc w:val="center"/>
              <w:rPr>
                <w:rFonts w:ascii="Swis721 Th BT" w:hAnsi="Swis721 Th BT" w:cstheme="minorHAnsi"/>
                <w:bCs/>
                <w:sz w:val="24"/>
                <w:szCs w:val="24"/>
              </w:rPr>
            </w:pPr>
            <w:r w:rsidRPr="007A5A75">
              <w:rPr>
                <w:rFonts w:ascii="Swis721 Th BT" w:hAnsi="Swis721 Th BT" w:cstheme="minorHAnsi"/>
                <w:bCs/>
                <w:sz w:val="24"/>
                <w:szCs w:val="24"/>
              </w:rPr>
              <w:t>Gelatina</w:t>
            </w:r>
          </w:p>
        </w:tc>
        <w:tc>
          <w:tcPr>
            <w:tcW w:w="3133" w:type="dxa"/>
          </w:tcPr>
          <w:p w:rsidR="00AA2041" w:rsidRPr="007A5A75" w:rsidRDefault="00AA2041" w:rsidP="00AA2041">
            <w:pPr>
              <w:snapToGrid w:val="0"/>
              <w:spacing w:before="100" w:line="360" w:lineRule="auto"/>
              <w:jc w:val="center"/>
              <w:rPr>
                <w:rFonts w:ascii="Swis721 Th BT" w:hAnsi="Swis721 Th BT" w:cstheme="minorHAnsi"/>
                <w:bCs/>
                <w:sz w:val="24"/>
                <w:szCs w:val="24"/>
              </w:rPr>
            </w:pPr>
            <w:r w:rsidRPr="007A5A75">
              <w:rPr>
                <w:rFonts w:ascii="Swis721 Th BT" w:hAnsi="Swis721 Th BT" w:cstheme="minorHAnsi"/>
                <w:bCs/>
                <w:sz w:val="24"/>
                <w:szCs w:val="24"/>
              </w:rPr>
              <w:t>15%</w:t>
            </w:r>
          </w:p>
        </w:tc>
      </w:tr>
      <w:tr w:rsidR="00923A3D" w:rsidRPr="007A5A75" w:rsidTr="00AA2041">
        <w:trPr>
          <w:trHeight w:val="280"/>
          <w:jc w:val="center"/>
        </w:trPr>
        <w:tc>
          <w:tcPr>
            <w:tcW w:w="3447" w:type="dxa"/>
          </w:tcPr>
          <w:p w:rsidR="00923A3D" w:rsidRPr="007A5A75" w:rsidRDefault="00923A3D" w:rsidP="00923A3D">
            <w:pPr>
              <w:snapToGrid w:val="0"/>
              <w:spacing w:before="100" w:line="360" w:lineRule="auto"/>
              <w:jc w:val="center"/>
              <w:rPr>
                <w:rFonts w:ascii="Swis721 Th BT" w:hAnsi="Swis721 Th BT" w:cstheme="minorHAnsi"/>
                <w:bCs/>
                <w:sz w:val="24"/>
                <w:szCs w:val="24"/>
              </w:rPr>
            </w:pPr>
            <w:proofErr w:type="spellStart"/>
            <w:r w:rsidRPr="007A5A75">
              <w:rPr>
                <w:rFonts w:ascii="Swis721 Th BT" w:hAnsi="Swis721 Th BT" w:cstheme="minorHAnsi"/>
                <w:bCs/>
                <w:sz w:val="24"/>
                <w:szCs w:val="24"/>
              </w:rPr>
              <w:t>Benzoato</w:t>
            </w:r>
            <w:proofErr w:type="spellEnd"/>
            <w:r w:rsidRPr="007A5A75">
              <w:rPr>
                <w:rFonts w:ascii="Swis721 Th BT" w:hAnsi="Swis721 Th BT" w:cstheme="minorHAnsi"/>
                <w:bCs/>
                <w:sz w:val="24"/>
                <w:szCs w:val="24"/>
              </w:rPr>
              <w:t xml:space="preserve"> de sódio</w:t>
            </w:r>
          </w:p>
        </w:tc>
        <w:tc>
          <w:tcPr>
            <w:tcW w:w="3133" w:type="dxa"/>
          </w:tcPr>
          <w:p w:rsidR="00923A3D" w:rsidRPr="007A5A75" w:rsidRDefault="00923A3D" w:rsidP="00923A3D">
            <w:pPr>
              <w:snapToGrid w:val="0"/>
              <w:spacing w:before="100" w:line="360" w:lineRule="auto"/>
              <w:jc w:val="center"/>
              <w:rPr>
                <w:rFonts w:ascii="Swis721 Th BT" w:hAnsi="Swis721 Th BT" w:cstheme="minorHAnsi"/>
                <w:bCs/>
                <w:sz w:val="24"/>
                <w:szCs w:val="24"/>
              </w:rPr>
            </w:pPr>
            <w:r w:rsidRPr="007A5A75">
              <w:rPr>
                <w:rFonts w:ascii="Swis721 Th BT" w:hAnsi="Swis721 Th BT" w:cstheme="minorHAnsi"/>
                <w:bCs/>
                <w:sz w:val="24"/>
                <w:szCs w:val="24"/>
              </w:rPr>
              <w:t>0,1%</w:t>
            </w:r>
          </w:p>
        </w:tc>
      </w:tr>
    </w:tbl>
    <w:p w:rsidR="007213EF" w:rsidRPr="007A5A75" w:rsidRDefault="007213EF" w:rsidP="00351D7F">
      <w:pPr>
        <w:spacing w:after="0" w:line="240" w:lineRule="auto"/>
        <w:jc w:val="both"/>
        <w:rPr>
          <w:rFonts w:ascii="Swis721 Th BT" w:hAnsi="Swis721 Th BT" w:cstheme="minorHAnsi"/>
          <w:b/>
          <w:color w:val="000000"/>
          <w:sz w:val="24"/>
          <w:szCs w:val="24"/>
          <w:lang w:val="pt-PT"/>
        </w:rPr>
      </w:pPr>
    </w:p>
    <w:p w:rsidR="00923A3D" w:rsidRDefault="00923A3D" w:rsidP="007213EF">
      <w:pPr>
        <w:pStyle w:val="PargrafodaLista"/>
        <w:ind w:left="0"/>
        <w:jc w:val="center"/>
        <w:rPr>
          <w:rFonts w:ascii="Swis721 Th BT" w:eastAsia="MS Mincho" w:hAnsi="Swis721 Th BT" w:cstheme="minorBidi"/>
          <w:b/>
          <w:color w:val="0082B2"/>
          <w:sz w:val="23"/>
          <w:szCs w:val="24"/>
        </w:rPr>
      </w:pPr>
    </w:p>
    <w:p w:rsidR="0053634C" w:rsidRDefault="0053634C" w:rsidP="007213EF">
      <w:pPr>
        <w:pStyle w:val="PargrafodaLista"/>
        <w:ind w:left="0"/>
        <w:jc w:val="center"/>
        <w:rPr>
          <w:rFonts w:ascii="Swis721 Th BT" w:eastAsia="MS Mincho" w:hAnsi="Swis721 Th BT" w:cstheme="minorBidi"/>
          <w:b/>
          <w:color w:val="0082B2"/>
          <w:sz w:val="23"/>
          <w:szCs w:val="24"/>
        </w:rPr>
      </w:pPr>
    </w:p>
    <w:p w:rsidR="00923A3D" w:rsidRDefault="00923A3D" w:rsidP="007213EF">
      <w:pPr>
        <w:pStyle w:val="PargrafodaLista"/>
        <w:ind w:left="0"/>
        <w:jc w:val="center"/>
        <w:rPr>
          <w:rFonts w:ascii="Swis721 Th BT" w:eastAsia="MS Mincho" w:hAnsi="Swis721 Th BT" w:cstheme="minorBidi"/>
          <w:b/>
          <w:color w:val="0082B2"/>
          <w:sz w:val="23"/>
          <w:szCs w:val="24"/>
        </w:rPr>
      </w:pPr>
    </w:p>
    <w:p w:rsidR="00351D7F" w:rsidRPr="007A5A75" w:rsidRDefault="00977C05" w:rsidP="007213EF">
      <w:pPr>
        <w:pStyle w:val="PargrafodaLista"/>
        <w:ind w:left="0"/>
        <w:jc w:val="center"/>
        <w:rPr>
          <w:rFonts w:ascii="Swis721 Th BT" w:eastAsia="MS Mincho" w:hAnsi="Swis721 Th BT" w:cstheme="minorBidi"/>
          <w:b/>
          <w:color w:val="0082B2"/>
          <w:sz w:val="23"/>
          <w:szCs w:val="24"/>
        </w:rPr>
      </w:pPr>
      <w:r>
        <w:rPr>
          <w:rFonts w:ascii="Swis721 Th BT" w:eastAsia="MS Mincho" w:hAnsi="Swis721 Th BT" w:cstheme="minorBidi"/>
          <w:b/>
          <w:color w:val="0082B2"/>
          <w:sz w:val="23"/>
          <w:szCs w:val="24"/>
        </w:rPr>
        <w:t>Modo de P</w:t>
      </w:r>
      <w:r w:rsidR="00BC6188" w:rsidRPr="007A5A75">
        <w:rPr>
          <w:rFonts w:ascii="Swis721 Th BT" w:eastAsia="MS Mincho" w:hAnsi="Swis721 Th BT" w:cstheme="minorBidi"/>
          <w:b/>
          <w:color w:val="0082B2"/>
          <w:sz w:val="23"/>
          <w:szCs w:val="24"/>
        </w:rPr>
        <w:t>reparo</w:t>
      </w:r>
    </w:p>
    <w:p w:rsidR="000F3E7B" w:rsidRPr="007A5A75" w:rsidRDefault="000F3E7B" w:rsidP="007213EF">
      <w:pPr>
        <w:pStyle w:val="PargrafodaLista"/>
        <w:ind w:left="0"/>
        <w:jc w:val="center"/>
        <w:rPr>
          <w:rFonts w:ascii="Swis721 Th BT" w:eastAsia="MS Mincho" w:hAnsi="Swis721 Th BT" w:cstheme="minorBidi"/>
          <w:b/>
          <w:color w:val="0082B2"/>
          <w:sz w:val="23"/>
          <w:szCs w:val="24"/>
        </w:rPr>
      </w:pPr>
    </w:p>
    <w:p w:rsidR="00BC6188" w:rsidRPr="007A5A75" w:rsidRDefault="007213EF" w:rsidP="000F3E7B">
      <w:pPr>
        <w:pStyle w:val="PargrafodaLista"/>
        <w:numPr>
          <w:ilvl w:val="0"/>
          <w:numId w:val="12"/>
        </w:numPr>
        <w:spacing w:line="360" w:lineRule="auto"/>
        <w:jc w:val="both"/>
        <w:rPr>
          <w:rFonts w:ascii="Swis721 Th BT" w:hAnsi="Swis721 Th BT" w:cstheme="minorHAnsi"/>
          <w:sz w:val="24"/>
          <w:szCs w:val="24"/>
        </w:rPr>
      </w:pPr>
      <w:r w:rsidRPr="007A5A75">
        <w:rPr>
          <w:rFonts w:ascii="Swis721 Th BT" w:hAnsi="Swis721 Th BT" w:cstheme="minorHAnsi"/>
          <w:sz w:val="24"/>
          <w:szCs w:val="24"/>
        </w:rPr>
        <w:t xml:space="preserve">Em um recipiente </w:t>
      </w:r>
      <w:r w:rsidR="00711E03">
        <w:rPr>
          <w:rFonts w:ascii="Swis721 Th BT" w:hAnsi="Swis721 Th BT" w:cstheme="minorHAnsi"/>
          <w:sz w:val="24"/>
          <w:szCs w:val="24"/>
        </w:rPr>
        <w:t xml:space="preserve">com capacidade adequada </w:t>
      </w:r>
      <w:r w:rsidRPr="007A5A75">
        <w:rPr>
          <w:rFonts w:ascii="Swis721 Th BT" w:hAnsi="Swis721 Th BT" w:cstheme="minorHAnsi"/>
          <w:sz w:val="24"/>
          <w:szCs w:val="24"/>
        </w:rPr>
        <w:t>adicionar água;</w:t>
      </w:r>
    </w:p>
    <w:p w:rsidR="007213EF" w:rsidRPr="007A5A75" w:rsidRDefault="007213EF" w:rsidP="000F3E7B">
      <w:pPr>
        <w:pStyle w:val="PargrafodaLista"/>
        <w:numPr>
          <w:ilvl w:val="0"/>
          <w:numId w:val="12"/>
        </w:numPr>
        <w:spacing w:line="360" w:lineRule="auto"/>
        <w:jc w:val="both"/>
        <w:rPr>
          <w:rFonts w:ascii="Swis721 Th BT" w:hAnsi="Swis721 Th BT" w:cstheme="minorHAnsi"/>
          <w:sz w:val="24"/>
          <w:szCs w:val="24"/>
        </w:rPr>
      </w:pPr>
      <w:r w:rsidRPr="007A5A75">
        <w:rPr>
          <w:rFonts w:ascii="Swis721 Th BT" w:hAnsi="Swis721 Th BT" w:cstheme="minorHAnsi"/>
          <w:sz w:val="24"/>
          <w:szCs w:val="24"/>
        </w:rPr>
        <w:t>No recipiente principal</w:t>
      </w:r>
      <w:r w:rsidR="00CD0522">
        <w:rPr>
          <w:rFonts w:ascii="Swis721 Th BT" w:hAnsi="Swis721 Th BT" w:cstheme="minorHAnsi"/>
          <w:sz w:val="24"/>
          <w:szCs w:val="24"/>
        </w:rPr>
        <w:t>,</w:t>
      </w:r>
      <w:r w:rsidRPr="007A5A75">
        <w:rPr>
          <w:rFonts w:ascii="Swis721 Th BT" w:hAnsi="Swis721 Th BT" w:cstheme="minorHAnsi"/>
          <w:sz w:val="24"/>
          <w:szCs w:val="24"/>
        </w:rPr>
        <w:t xml:space="preserve"> pesar a glicerina e aquecer até </w:t>
      </w:r>
      <w:r w:rsidR="00D510BE" w:rsidRPr="007A5A75">
        <w:rPr>
          <w:rFonts w:ascii="Swis721 Th BT" w:hAnsi="Swis721 Th BT" w:cstheme="minorHAnsi"/>
          <w:sz w:val="24"/>
          <w:szCs w:val="24"/>
        </w:rPr>
        <w:t>completa</w:t>
      </w:r>
      <w:r w:rsidRPr="007A5A75">
        <w:rPr>
          <w:rFonts w:ascii="Swis721 Th BT" w:hAnsi="Swis721 Th BT" w:cstheme="minorHAnsi"/>
          <w:sz w:val="24"/>
          <w:szCs w:val="24"/>
        </w:rPr>
        <w:t xml:space="preserve"> solubilização;</w:t>
      </w:r>
    </w:p>
    <w:p w:rsidR="007213EF" w:rsidRPr="007A5A75" w:rsidRDefault="00D510BE" w:rsidP="00D25B7F">
      <w:pPr>
        <w:pStyle w:val="PargrafodaLista"/>
        <w:numPr>
          <w:ilvl w:val="0"/>
          <w:numId w:val="12"/>
        </w:numPr>
        <w:spacing w:line="360" w:lineRule="auto"/>
        <w:jc w:val="both"/>
        <w:rPr>
          <w:rFonts w:ascii="Swis721 Th BT" w:hAnsi="Swis721 Th BT" w:cstheme="minorHAnsi"/>
          <w:sz w:val="24"/>
          <w:szCs w:val="24"/>
        </w:rPr>
      </w:pPr>
      <w:r w:rsidRPr="007A5A75">
        <w:rPr>
          <w:rFonts w:ascii="Swis721 Th BT" w:hAnsi="Swis721 Th BT" w:cstheme="minorHAnsi"/>
          <w:sz w:val="24"/>
          <w:szCs w:val="24"/>
        </w:rPr>
        <w:t>No sistema principal</w:t>
      </w:r>
      <w:r w:rsidR="00CD0522">
        <w:rPr>
          <w:rFonts w:ascii="Swis721 Th BT" w:hAnsi="Swis721 Th BT" w:cstheme="minorHAnsi"/>
          <w:sz w:val="24"/>
          <w:szCs w:val="24"/>
        </w:rPr>
        <w:t>,</w:t>
      </w:r>
      <w:r w:rsidRPr="007A5A75">
        <w:rPr>
          <w:rFonts w:ascii="Swis721 Th BT" w:hAnsi="Swis721 Th BT" w:cstheme="minorHAnsi"/>
          <w:sz w:val="24"/>
          <w:szCs w:val="24"/>
        </w:rPr>
        <w:t xml:space="preserve"> pesar a gelatina e aqu</w:t>
      </w:r>
      <w:r w:rsidR="00D25B7F" w:rsidRPr="007A5A75">
        <w:rPr>
          <w:rFonts w:ascii="Swis721 Th BT" w:hAnsi="Swis721 Th BT" w:cstheme="minorHAnsi"/>
          <w:sz w:val="24"/>
          <w:szCs w:val="24"/>
        </w:rPr>
        <w:t>ecer até completa solubilização.</w:t>
      </w:r>
    </w:p>
    <w:p w:rsidR="0053634C" w:rsidRDefault="0053634C" w:rsidP="00E13887">
      <w:pPr>
        <w:spacing w:line="360" w:lineRule="auto"/>
        <w:jc w:val="center"/>
        <w:rPr>
          <w:rFonts w:ascii="Swis721 Th BT" w:eastAsia="MS Mincho" w:hAnsi="Swis721 Th BT"/>
          <w:color w:val="FF8501"/>
          <w:sz w:val="60"/>
          <w:lang w:eastAsia="en-US"/>
        </w:rPr>
      </w:pPr>
    </w:p>
    <w:p w:rsidR="00E13887" w:rsidRPr="007A5A75" w:rsidRDefault="00E13887" w:rsidP="00E13887">
      <w:pPr>
        <w:spacing w:line="360" w:lineRule="auto"/>
        <w:jc w:val="center"/>
        <w:rPr>
          <w:rFonts w:ascii="Swis721 Th BT" w:eastAsia="MS Mincho" w:hAnsi="Swis721 Th BT"/>
          <w:color w:val="FF8501"/>
          <w:sz w:val="60"/>
          <w:lang w:eastAsia="en-US"/>
        </w:rPr>
      </w:pPr>
      <w:r w:rsidRPr="007A5A75">
        <w:rPr>
          <w:rFonts w:ascii="Swis721 Th BT" w:eastAsia="MS Mincho" w:hAnsi="Swis721 Th BT"/>
          <w:color w:val="FF8501"/>
          <w:sz w:val="60"/>
          <w:lang w:eastAsia="en-US"/>
        </w:rPr>
        <w:t xml:space="preserve">Goma </w:t>
      </w:r>
      <w:proofErr w:type="spellStart"/>
      <w:r w:rsidRPr="007A5A75">
        <w:rPr>
          <w:rFonts w:ascii="Swis721 Th BT" w:eastAsia="MS Mincho" w:hAnsi="Swis721 Th BT"/>
          <w:color w:val="FF8501"/>
          <w:sz w:val="60"/>
          <w:lang w:eastAsia="en-US"/>
        </w:rPr>
        <w:t>Polivitamínica</w:t>
      </w:r>
      <w:proofErr w:type="spellEnd"/>
    </w:p>
    <w:tbl>
      <w:tblPr>
        <w:tblStyle w:val="TabeladeGrade1Clara-nfase6"/>
        <w:tblW w:w="6580" w:type="dxa"/>
        <w:jc w:val="center"/>
        <w:tblLayout w:type="fixed"/>
        <w:tblLook w:val="0000" w:firstRow="0" w:lastRow="0" w:firstColumn="0" w:lastColumn="0" w:noHBand="0" w:noVBand="0"/>
      </w:tblPr>
      <w:tblGrid>
        <w:gridCol w:w="3614"/>
        <w:gridCol w:w="2966"/>
      </w:tblGrid>
      <w:tr w:rsidR="00AA2041" w:rsidRPr="007A5A75" w:rsidTr="00AA2041">
        <w:trPr>
          <w:trHeight w:val="280"/>
          <w:jc w:val="center"/>
        </w:trPr>
        <w:tc>
          <w:tcPr>
            <w:tcW w:w="3614" w:type="dxa"/>
            <w:shd w:val="clear" w:color="auto" w:fill="FF8501"/>
          </w:tcPr>
          <w:p w:rsidR="00AA2041" w:rsidRPr="007A5A75" w:rsidRDefault="00AA2041" w:rsidP="00AA2041">
            <w:pPr>
              <w:snapToGrid w:val="0"/>
              <w:spacing w:before="100" w:line="360" w:lineRule="auto"/>
              <w:jc w:val="center"/>
              <w:rPr>
                <w:rFonts w:ascii="Swis721 Th BT" w:hAnsi="Swis721 Th BT" w:cstheme="minorHAnsi"/>
                <w:b/>
                <w:bCs/>
                <w:color w:val="FFFFFF" w:themeColor="background1"/>
                <w:sz w:val="24"/>
                <w:szCs w:val="24"/>
              </w:rPr>
            </w:pPr>
            <w:r w:rsidRPr="007A5A75">
              <w:rPr>
                <w:rFonts w:ascii="Swis721 Th BT" w:hAnsi="Swis721 Th BT" w:cstheme="minorHAnsi"/>
                <w:b/>
                <w:bCs/>
                <w:color w:val="FFFFFF" w:themeColor="background1"/>
                <w:sz w:val="24"/>
                <w:szCs w:val="24"/>
              </w:rPr>
              <w:t>Componentes</w:t>
            </w:r>
          </w:p>
        </w:tc>
        <w:tc>
          <w:tcPr>
            <w:tcW w:w="2966" w:type="dxa"/>
            <w:shd w:val="clear" w:color="auto" w:fill="FF8501"/>
          </w:tcPr>
          <w:p w:rsidR="00AA2041" w:rsidRPr="007A5A75" w:rsidRDefault="00AA2041" w:rsidP="00AA2041">
            <w:pPr>
              <w:snapToGrid w:val="0"/>
              <w:spacing w:before="100" w:line="360" w:lineRule="auto"/>
              <w:jc w:val="center"/>
              <w:rPr>
                <w:rFonts w:ascii="Swis721 Th BT" w:hAnsi="Swis721 Th BT" w:cstheme="minorHAnsi"/>
                <w:b/>
                <w:bCs/>
                <w:color w:val="FFFFFF" w:themeColor="background1"/>
                <w:sz w:val="24"/>
                <w:szCs w:val="24"/>
              </w:rPr>
            </w:pPr>
            <w:r w:rsidRPr="007A5A75">
              <w:rPr>
                <w:rFonts w:ascii="Swis721 Th BT" w:hAnsi="Swis721 Th BT" w:cstheme="minorHAnsi"/>
                <w:b/>
                <w:bCs/>
                <w:color w:val="FFFFFF" w:themeColor="background1"/>
                <w:sz w:val="24"/>
                <w:szCs w:val="24"/>
              </w:rPr>
              <w:t xml:space="preserve">Quantidades para 1 </w:t>
            </w:r>
            <w:r w:rsidR="00923A3D">
              <w:rPr>
                <w:rFonts w:ascii="Swis721 Th BT" w:hAnsi="Swis721 Th BT" w:cstheme="minorHAnsi"/>
                <w:b/>
                <w:bCs/>
                <w:color w:val="FFFFFF" w:themeColor="background1"/>
                <w:sz w:val="24"/>
                <w:szCs w:val="24"/>
              </w:rPr>
              <w:t>goma</w:t>
            </w:r>
          </w:p>
        </w:tc>
      </w:tr>
      <w:tr w:rsidR="00AA2041" w:rsidRPr="007A5A75" w:rsidTr="00AA2041">
        <w:trPr>
          <w:trHeight w:val="280"/>
          <w:jc w:val="center"/>
        </w:trPr>
        <w:tc>
          <w:tcPr>
            <w:tcW w:w="3614" w:type="dxa"/>
          </w:tcPr>
          <w:p w:rsidR="00AA2041" w:rsidRPr="007A5A75" w:rsidRDefault="00AA2041" w:rsidP="00AA2041">
            <w:pPr>
              <w:snapToGrid w:val="0"/>
              <w:spacing w:before="100" w:line="360" w:lineRule="auto"/>
              <w:jc w:val="center"/>
              <w:rPr>
                <w:rFonts w:ascii="Swis721 Th BT" w:hAnsi="Swis721 Th BT" w:cstheme="minorHAnsi"/>
                <w:bCs/>
                <w:sz w:val="24"/>
                <w:szCs w:val="24"/>
              </w:rPr>
            </w:pPr>
            <w:r w:rsidRPr="007A5A75">
              <w:rPr>
                <w:rFonts w:ascii="Swis721 Th BT" w:hAnsi="Swis721 Th BT" w:cstheme="minorHAnsi"/>
                <w:bCs/>
                <w:sz w:val="24"/>
                <w:szCs w:val="24"/>
              </w:rPr>
              <w:t>Vitamina C</w:t>
            </w:r>
          </w:p>
        </w:tc>
        <w:tc>
          <w:tcPr>
            <w:tcW w:w="2966" w:type="dxa"/>
          </w:tcPr>
          <w:p w:rsidR="00AA2041" w:rsidRPr="007A5A75" w:rsidRDefault="00AA2041" w:rsidP="00AA2041">
            <w:pPr>
              <w:snapToGrid w:val="0"/>
              <w:spacing w:before="100" w:line="360" w:lineRule="auto"/>
              <w:jc w:val="center"/>
              <w:rPr>
                <w:rFonts w:ascii="Swis721 Th BT" w:hAnsi="Swis721 Th BT" w:cstheme="minorHAnsi"/>
                <w:bCs/>
                <w:sz w:val="24"/>
                <w:szCs w:val="24"/>
              </w:rPr>
            </w:pPr>
            <w:r w:rsidRPr="007A5A75">
              <w:rPr>
                <w:rFonts w:ascii="Swis721 Th BT" w:hAnsi="Swis721 Th BT" w:cstheme="minorHAnsi"/>
                <w:bCs/>
                <w:sz w:val="24"/>
                <w:szCs w:val="24"/>
              </w:rPr>
              <w:t>60 mg</w:t>
            </w:r>
          </w:p>
        </w:tc>
      </w:tr>
      <w:tr w:rsidR="00AA2041" w:rsidRPr="007A5A75" w:rsidTr="00AA2041">
        <w:trPr>
          <w:trHeight w:val="280"/>
          <w:jc w:val="center"/>
        </w:trPr>
        <w:tc>
          <w:tcPr>
            <w:tcW w:w="3614" w:type="dxa"/>
          </w:tcPr>
          <w:p w:rsidR="00AA2041" w:rsidRPr="007A5A75" w:rsidRDefault="00AA2041" w:rsidP="00AA2041">
            <w:pPr>
              <w:snapToGrid w:val="0"/>
              <w:spacing w:before="100" w:line="360" w:lineRule="auto"/>
              <w:jc w:val="center"/>
              <w:rPr>
                <w:rFonts w:ascii="Swis721 Th BT" w:hAnsi="Swis721 Th BT" w:cstheme="minorHAnsi"/>
                <w:bCs/>
                <w:sz w:val="24"/>
                <w:szCs w:val="24"/>
              </w:rPr>
            </w:pPr>
            <w:r w:rsidRPr="007A5A75">
              <w:rPr>
                <w:rFonts w:ascii="Swis721 Th BT" w:hAnsi="Swis721 Th BT" w:cstheme="minorHAnsi"/>
                <w:bCs/>
                <w:sz w:val="24"/>
                <w:szCs w:val="24"/>
              </w:rPr>
              <w:t>Vitamina B2</w:t>
            </w:r>
          </w:p>
        </w:tc>
        <w:tc>
          <w:tcPr>
            <w:tcW w:w="2966" w:type="dxa"/>
          </w:tcPr>
          <w:p w:rsidR="00AA2041" w:rsidRPr="007A5A75" w:rsidRDefault="00AA2041" w:rsidP="00AA2041">
            <w:pPr>
              <w:snapToGrid w:val="0"/>
              <w:spacing w:before="100" w:line="360" w:lineRule="auto"/>
              <w:jc w:val="center"/>
              <w:rPr>
                <w:rFonts w:ascii="Swis721 Th BT" w:hAnsi="Swis721 Th BT" w:cstheme="minorHAnsi"/>
                <w:bCs/>
                <w:sz w:val="24"/>
                <w:szCs w:val="24"/>
              </w:rPr>
            </w:pPr>
            <w:r w:rsidRPr="007A5A75">
              <w:rPr>
                <w:rFonts w:ascii="Swis721 Th BT" w:hAnsi="Swis721 Th BT" w:cstheme="minorHAnsi"/>
                <w:bCs/>
                <w:sz w:val="24"/>
                <w:szCs w:val="24"/>
              </w:rPr>
              <w:t>2 mg</w:t>
            </w:r>
          </w:p>
        </w:tc>
      </w:tr>
      <w:tr w:rsidR="00AA2041" w:rsidRPr="007A5A75" w:rsidTr="00AA2041">
        <w:trPr>
          <w:trHeight w:val="354"/>
          <w:jc w:val="center"/>
        </w:trPr>
        <w:tc>
          <w:tcPr>
            <w:tcW w:w="3614" w:type="dxa"/>
          </w:tcPr>
          <w:p w:rsidR="00AA2041" w:rsidRPr="007A5A75" w:rsidRDefault="00AA2041" w:rsidP="00AA2041">
            <w:pPr>
              <w:snapToGrid w:val="0"/>
              <w:spacing w:before="100" w:line="360" w:lineRule="auto"/>
              <w:jc w:val="center"/>
              <w:rPr>
                <w:rFonts w:ascii="Swis721 Th BT" w:hAnsi="Swis721 Th BT" w:cstheme="minorHAnsi"/>
                <w:bCs/>
                <w:sz w:val="24"/>
                <w:szCs w:val="24"/>
              </w:rPr>
            </w:pPr>
            <w:r w:rsidRPr="007A5A75">
              <w:rPr>
                <w:rFonts w:ascii="Swis721 Th BT" w:hAnsi="Swis721 Th BT" w:cstheme="minorHAnsi"/>
                <w:bCs/>
                <w:sz w:val="24"/>
                <w:szCs w:val="24"/>
              </w:rPr>
              <w:t>Vitamina B6</w:t>
            </w:r>
          </w:p>
        </w:tc>
        <w:tc>
          <w:tcPr>
            <w:tcW w:w="2966" w:type="dxa"/>
          </w:tcPr>
          <w:p w:rsidR="00AA2041" w:rsidRPr="007A5A75" w:rsidRDefault="00AA2041" w:rsidP="00AA2041">
            <w:pPr>
              <w:snapToGrid w:val="0"/>
              <w:spacing w:before="100" w:line="360" w:lineRule="auto"/>
              <w:jc w:val="center"/>
              <w:rPr>
                <w:rFonts w:ascii="Swis721 Th BT" w:hAnsi="Swis721 Th BT" w:cstheme="minorHAnsi"/>
                <w:bCs/>
                <w:sz w:val="24"/>
                <w:szCs w:val="24"/>
              </w:rPr>
            </w:pPr>
            <w:r w:rsidRPr="007A5A75">
              <w:rPr>
                <w:rFonts w:ascii="Swis721 Th BT" w:hAnsi="Swis721 Th BT" w:cstheme="minorHAnsi"/>
                <w:bCs/>
                <w:sz w:val="24"/>
                <w:szCs w:val="24"/>
              </w:rPr>
              <w:t>2 mg</w:t>
            </w:r>
          </w:p>
        </w:tc>
      </w:tr>
      <w:tr w:rsidR="00AA2041" w:rsidRPr="007A5A75" w:rsidTr="00AA2041">
        <w:trPr>
          <w:trHeight w:val="280"/>
          <w:jc w:val="center"/>
        </w:trPr>
        <w:tc>
          <w:tcPr>
            <w:tcW w:w="3614" w:type="dxa"/>
          </w:tcPr>
          <w:p w:rsidR="00AA2041" w:rsidRPr="007A5A75" w:rsidRDefault="00AA2041" w:rsidP="00AA2041">
            <w:pPr>
              <w:snapToGrid w:val="0"/>
              <w:spacing w:before="100" w:line="360" w:lineRule="auto"/>
              <w:jc w:val="center"/>
              <w:rPr>
                <w:rFonts w:ascii="Swis721 Th BT" w:hAnsi="Swis721 Th BT" w:cstheme="minorHAnsi"/>
                <w:bCs/>
                <w:sz w:val="24"/>
                <w:szCs w:val="24"/>
              </w:rPr>
            </w:pPr>
            <w:r w:rsidRPr="007A5A75">
              <w:rPr>
                <w:rFonts w:ascii="Swis721 Th BT" w:hAnsi="Swis721 Th BT" w:cstheme="minorHAnsi"/>
                <w:bCs/>
                <w:sz w:val="24"/>
                <w:szCs w:val="24"/>
              </w:rPr>
              <w:t>Ácido fólico</w:t>
            </w:r>
          </w:p>
        </w:tc>
        <w:tc>
          <w:tcPr>
            <w:tcW w:w="2966" w:type="dxa"/>
          </w:tcPr>
          <w:p w:rsidR="00AA2041" w:rsidRPr="007A5A75" w:rsidRDefault="00AA2041" w:rsidP="00AA2041">
            <w:pPr>
              <w:snapToGrid w:val="0"/>
              <w:spacing w:before="100" w:line="360" w:lineRule="auto"/>
              <w:jc w:val="center"/>
              <w:rPr>
                <w:rFonts w:ascii="Swis721 Th BT" w:hAnsi="Swis721 Th BT" w:cstheme="minorHAnsi"/>
                <w:bCs/>
                <w:sz w:val="24"/>
                <w:szCs w:val="24"/>
              </w:rPr>
            </w:pPr>
            <w:r w:rsidRPr="007A5A75">
              <w:rPr>
                <w:rFonts w:ascii="Swis721 Th BT" w:hAnsi="Swis721 Th BT" w:cstheme="minorHAnsi"/>
                <w:bCs/>
                <w:sz w:val="24"/>
                <w:szCs w:val="24"/>
              </w:rPr>
              <w:t>200 mcg</w:t>
            </w:r>
          </w:p>
        </w:tc>
      </w:tr>
      <w:tr w:rsidR="00AA2041" w:rsidRPr="007A5A75" w:rsidTr="00AA2041">
        <w:trPr>
          <w:trHeight w:val="280"/>
          <w:jc w:val="center"/>
        </w:trPr>
        <w:tc>
          <w:tcPr>
            <w:tcW w:w="3614" w:type="dxa"/>
          </w:tcPr>
          <w:p w:rsidR="00AA2041" w:rsidRPr="007A5A75" w:rsidRDefault="00AA2041" w:rsidP="00AA2041">
            <w:pPr>
              <w:snapToGrid w:val="0"/>
              <w:spacing w:before="100" w:line="360" w:lineRule="auto"/>
              <w:jc w:val="center"/>
              <w:rPr>
                <w:rFonts w:ascii="Swis721 Th BT" w:hAnsi="Swis721 Th BT" w:cstheme="minorHAnsi"/>
                <w:bCs/>
                <w:sz w:val="24"/>
                <w:szCs w:val="24"/>
              </w:rPr>
            </w:pPr>
            <w:proofErr w:type="spellStart"/>
            <w:r w:rsidRPr="007A5A75">
              <w:rPr>
                <w:rFonts w:ascii="Swis721 Th BT" w:hAnsi="Swis721 Th BT" w:cstheme="minorHAnsi"/>
                <w:bCs/>
                <w:sz w:val="24"/>
                <w:szCs w:val="24"/>
              </w:rPr>
              <w:t>Inositol</w:t>
            </w:r>
            <w:proofErr w:type="spellEnd"/>
          </w:p>
        </w:tc>
        <w:tc>
          <w:tcPr>
            <w:tcW w:w="2966" w:type="dxa"/>
          </w:tcPr>
          <w:p w:rsidR="00AA2041" w:rsidRPr="007A5A75" w:rsidRDefault="00AA2041" w:rsidP="00AA2041">
            <w:pPr>
              <w:snapToGrid w:val="0"/>
              <w:spacing w:before="100" w:line="360" w:lineRule="auto"/>
              <w:jc w:val="center"/>
              <w:rPr>
                <w:rFonts w:ascii="Swis721 Th BT" w:hAnsi="Swis721 Th BT" w:cstheme="minorHAnsi"/>
                <w:bCs/>
                <w:sz w:val="24"/>
                <w:szCs w:val="24"/>
              </w:rPr>
            </w:pPr>
            <w:r w:rsidRPr="007A5A75">
              <w:rPr>
                <w:rFonts w:ascii="Swis721 Th BT" w:hAnsi="Swis721 Th BT" w:cstheme="minorHAnsi"/>
                <w:bCs/>
                <w:sz w:val="24"/>
                <w:szCs w:val="24"/>
              </w:rPr>
              <w:t>100 mg</w:t>
            </w:r>
          </w:p>
        </w:tc>
      </w:tr>
      <w:tr w:rsidR="00AA2041" w:rsidRPr="007A5A75" w:rsidTr="00AA2041">
        <w:trPr>
          <w:trHeight w:val="280"/>
          <w:jc w:val="center"/>
        </w:trPr>
        <w:tc>
          <w:tcPr>
            <w:tcW w:w="3614" w:type="dxa"/>
          </w:tcPr>
          <w:p w:rsidR="00AA2041" w:rsidRPr="007A5A75" w:rsidRDefault="00AA2041" w:rsidP="00AA2041">
            <w:pPr>
              <w:snapToGrid w:val="0"/>
              <w:spacing w:before="100" w:line="360" w:lineRule="auto"/>
              <w:jc w:val="center"/>
              <w:rPr>
                <w:rFonts w:ascii="Swis721 Th BT" w:hAnsi="Swis721 Th BT" w:cstheme="minorHAnsi"/>
                <w:bCs/>
                <w:sz w:val="24"/>
                <w:szCs w:val="24"/>
              </w:rPr>
            </w:pPr>
            <w:r w:rsidRPr="007A5A75">
              <w:rPr>
                <w:rFonts w:ascii="Swis721 Th BT" w:hAnsi="Swis721 Th BT" w:cstheme="minorHAnsi"/>
                <w:bCs/>
                <w:sz w:val="24"/>
                <w:szCs w:val="24"/>
              </w:rPr>
              <w:t>Vitamina B1</w:t>
            </w:r>
          </w:p>
        </w:tc>
        <w:tc>
          <w:tcPr>
            <w:tcW w:w="2966" w:type="dxa"/>
          </w:tcPr>
          <w:p w:rsidR="00AA2041" w:rsidRPr="007A5A75" w:rsidRDefault="00AA2041" w:rsidP="00AA2041">
            <w:pPr>
              <w:snapToGrid w:val="0"/>
              <w:spacing w:before="100" w:line="360" w:lineRule="auto"/>
              <w:jc w:val="center"/>
              <w:rPr>
                <w:rFonts w:ascii="Swis721 Th BT" w:hAnsi="Swis721 Th BT" w:cstheme="minorHAnsi"/>
                <w:bCs/>
                <w:sz w:val="24"/>
                <w:szCs w:val="24"/>
              </w:rPr>
            </w:pPr>
            <w:r w:rsidRPr="007A5A75">
              <w:rPr>
                <w:rFonts w:ascii="Swis721 Th BT" w:hAnsi="Swis721 Th BT" w:cstheme="minorHAnsi"/>
                <w:bCs/>
                <w:sz w:val="24"/>
                <w:szCs w:val="24"/>
              </w:rPr>
              <w:t>20 mg</w:t>
            </w:r>
          </w:p>
        </w:tc>
      </w:tr>
      <w:tr w:rsidR="00AA2041" w:rsidRPr="007A5A75" w:rsidTr="00AA2041">
        <w:trPr>
          <w:trHeight w:val="280"/>
          <w:jc w:val="center"/>
        </w:trPr>
        <w:tc>
          <w:tcPr>
            <w:tcW w:w="3614" w:type="dxa"/>
          </w:tcPr>
          <w:p w:rsidR="00AA2041" w:rsidRPr="007A5A75" w:rsidRDefault="00AA2041" w:rsidP="00AA2041">
            <w:pPr>
              <w:snapToGrid w:val="0"/>
              <w:spacing w:before="100" w:line="360" w:lineRule="auto"/>
              <w:jc w:val="center"/>
              <w:rPr>
                <w:rFonts w:ascii="Swis721 Th BT" w:hAnsi="Swis721 Th BT" w:cstheme="minorHAnsi"/>
                <w:bCs/>
                <w:sz w:val="24"/>
                <w:szCs w:val="24"/>
              </w:rPr>
            </w:pPr>
            <w:r w:rsidRPr="007A5A75">
              <w:rPr>
                <w:rFonts w:ascii="Swis721 Th BT" w:hAnsi="Swis721 Th BT" w:cstheme="minorHAnsi"/>
                <w:bCs/>
                <w:sz w:val="24"/>
                <w:szCs w:val="24"/>
              </w:rPr>
              <w:t>Vitamina B3</w:t>
            </w:r>
          </w:p>
        </w:tc>
        <w:tc>
          <w:tcPr>
            <w:tcW w:w="2966" w:type="dxa"/>
          </w:tcPr>
          <w:p w:rsidR="00AA2041" w:rsidRPr="007A5A75" w:rsidRDefault="00AA2041" w:rsidP="00AA2041">
            <w:pPr>
              <w:snapToGrid w:val="0"/>
              <w:spacing w:before="100" w:line="360" w:lineRule="auto"/>
              <w:jc w:val="center"/>
              <w:rPr>
                <w:rFonts w:ascii="Swis721 Th BT" w:hAnsi="Swis721 Th BT" w:cstheme="minorHAnsi"/>
                <w:bCs/>
                <w:sz w:val="24"/>
                <w:szCs w:val="24"/>
              </w:rPr>
            </w:pPr>
            <w:r w:rsidRPr="007A5A75">
              <w:rPr>
                <w:rFonts w:ascii="Swis721 Th BT" w:hAnsi="Swis721 Th BT" w:cstheme="minorHAnsi"/>
                <w:bCs/>
                <w:sz w:val="24"/>
                <w:szCs w:val="24"/>
              </w:rPr>
              <w:t>5 mg</w:t>
            </w:r>
          </w:p>
        </w:tc>
      </w:tr>
      <w:tr w:rsidR="00AA2041" w:rsidRPr="007A5A75" w:rsidTr="00AA2041">
        <w:trPr>
          <w:trHeight w:val="280"/>
          <w:jc w:val="center"/>
        </w:trPr>
        <w:tc>
          <w:tcPr>
            <w:tcW w:w="3614" w:type="dxa"/>
          </w:tcPr>
          <w:p w:rsidR="00AA2041" w:rsidRPr="007A5A75" w:rsidRDefault="00AA2041" w:rsidP="00AA2041">
            <w:pPr>
              <w:snapToGrid w:val="0"/>
              <w:spacing w:before="100" w:line="360" w:lineRule="auto"/>
              <w:jc w:val="center"/>
              <w:rPr>
                <w:rFonts w:ascii="Swis721 Th BT" w:hAnsi="Swis721 Th BT" w:cstheme="minorHAnsi"/>
                <w:bCs/>
                <w:sz w:val="24"/>
                <w:szCs w:val="24"/>
              </w:rPr>
            </w:pPr>
            <w:r w:rsidRPr="007A5A75">
              <w:rPr>
                <w:rFonts w:ascii="Swis721 Th BT" w:hAnsi="Swis721 Th BT" w:cstheme="minorHAnsi"/>
                <w:bCs/>
                <w:sz w:val="24"/>
                <w:szCs w:val="24"/>
              </w:rPr>
              <w:t>Vitamina B5</w:t>
            </w:r>
          </w:p>
        </w:tc>
        <w:tc>
          <w:tcPr>
            <w:tcW w:w="2966" w:type="dxa"/>
          </w:tcPr>
          <w:p w:rsidR="00AA2041" w:rsidRPr="007A5A75" w:rsidRDefault="00AA2041" w:rsidP="00AA2041">
            <w:pPr>
              <w:snapToGrid w:val="0"/>
              <w:spacing w:before="100" w:line="360" w:lineRule="auto"/>
              <w:jc w:val="center"/>
              <w:rPr>
                <w:rFonts w:ascii="Swis721 Th BT" w:hAnsi="Swis721 Th BT" w:cstheme="minorHAnsi"/>
                <w:bCs/>
                <w:sz w:val="24"/>
                <w:szCs w:val="24"/>
              </w:rPr>
            </w:pPr>
            <w:r w:rsidRPr="007A5A75">
              <w:rPr>
                <w:rFonts w:ascii="Swis721 Th BT" w:hAnsi="Swis721 Th BT" w:cstheme="minorHAnsi"/>
                <w:bCs/>
                <w:sz w:val="24"/>
                <w:szCs w:val="24"/>
              </w:rPr>
              <w:t>10 mg</w:t>
            </w:r>
          </w:p>
        </w:tc>
      </w:tr>
      <w:tr w:rsidR="00AA2041" w:rsidRPr="007A5A75" w:rsidTr="00AA2041">
        <w:trPr>
          <w:trHeight w:val="280"/>
          <w:jc w:val="center"/>
        </w:trPr>
        <w:tc>
          <w:tcPr>
            <w:tcW w:w="3614" w:type="dxa"/>
          </w:tcPr>
          <w:p w:rsidR="00AA2041" w:rsidRPr="007A5A75" w:rsidRDefault="00AA2041" w:rsidP="00AA2041">
            <w:pPr>
              <w:snapToGrid w:val="0"/>
              <w:spacing w:before="100" w:line="360" w:lineRule="auto"/>
              <w:jc w:val="center"/>
              <w:rPr>
                <w:rFonts w:ascii="Swis721 Th BT" w:hAnsi="Swis721 Th BT" w:cstheme="minorHAnsi"/>
                <w:bCs/>
                <w:sz w:val="24"/>
                <w:szCs w:val="24"/>
              </w:rPr>
            </w:pPr>
            <w:proofErr w:type="spellStart"/>
            <w:r w:rsidRPr="007A5A75">
              <w:rPr>
                <w:rFonts w:ascii="Swis721 Th BT" w:hAnsi="Swis721 Th BT" w:cstheme="minorHAnsi"/>
                <w:bCs/>
                <w:sz w:val="24"/>
                <w:szCs w:val="24"/>
              </w:rPr>
              <w:t>Sucralose</w:t>
            </w:r>
            <w:proofErr w:type="spellEnd"/>
          </w:p>
        </w:tc>
        <w:tc>
          <w:tcPr>
            <w:tcW w:w="2966" w:type="dxa"/>
          </w:tcPr>
          <w:p w:rsidR="00AA2041" w:rsidRPr="007A5A75" w:rsidRDefault="00AA2041" w:rsidP="00AA2041">
            <w:pPr>
              <w:snapToGrid w:val="0"/>
              <w:spacing w:before="100" w:line="360" w:lineRule="auto"/>
              <w:jc w:val="center"/>
              <w:rPr>
                <w:rFonts w:ascii="Swis721 Th BT" w:hAnsi="Swis721 Th BT" w:cstheme="minorHAnsi"/>
                <w:bCs/>
                <w:sz w:val="24"/>
                <w:szCs w:val="24"/>
              </w:rPr>
            </w:pPr>
            <w:r w:rsidRPr="007A5A75">
              <w:rPr>
                <w:rFonts w:ascii="Swis721 Th BT" w:hAnsi="Swis721 Th BT" w:cstheme="minorHAnsi"/>
                <w:bCs/>
                <w:sz w:val="24"/>
                <w:szCs w:val="24"/>
              </w:rPr>
              <w:t>0,02%</w:t>
            </w:r>
          </w:p>
        </w:tc>
      </w:tr>
      <w:tr w:rsidR="00AA2041" w:rsidRPr="007A5A75" w:rsidTr="00AA2041">
        <w:trPr>
          <w:trHeight w:val="280"/>
          <w:jc w:val="center"/>
        </w:trPr>
        <w:tc>
          <w:tcPr>
            <w:tcW w:w="3614" w:type="dxa"/>
          </w:tcPr>
          <w:p w:rsidR="00AA2041" w:rsidRPr="007A5A75" w:rsidRDefault="00AA2041" w:rsidP="00AA2041">
            <w:pPr>
              <w:snapToGrid w:val="0"/>
              <w:spacing w:before="100" w:line="360" w:lineRule="auto"/>
              <w:jc w:val="center"/>
              <w:rPr>
                <w:rFonts w:ascii="Swis721 Th BT" w:hAnsi="Swis721 Th BT" w:cstheme="minorHAnsi"/>
                <w:bCs/>
                <w:sz w:val="24"/>
                <w:szCs w:val="24"/>
              </w:rPr>
            </w:pPr>
            <w:r w:rsidRPr="007A5A75">
              <w:rPr>
                <w:rFonts w:ascii="Swis721 Th BT" w:hAnsi="Swis721 Th BT" w:cstheme="minorHAnsi"/>
                <w:bCs/>
                <w:sz w:val="24"/>
                <w:szCs w:val="24"/>
              </w:rPr>
              <w:t xml:space="preserve">Flavorizante Laranja </w:t>
            </w:r>
          </w:p>
        </w:tc>
        <w:tc>
          <w:tcPr>
            <w:tcW w:w="2966" w:type="dxa"/>
          </w:tcPr>
          <w:p w:rsidR="00AA2041" w:rsidRPr="007A5A75" w:rsidRDefault="00AA2041" w:rsidP="00AA2041">
            <w:pPr>
              <w:snapToGrid w:val="0"/>
              <w:spacing w:before="100" w:line="360" w:lineRule="auto"/>
              <w:jc w:val="center"/>
              <w:rPr>
                <w:rFonts w:ascii="Swis721 Th BT" w:hAnsi="Swis721 Th BT" w:cstheme="minorHAnsi"/>
                <w:bCs/>
                <w:sz w:val="24"/>
                <w:szCs w:val="24"/>
              </w:rPr>
            </w:pPr>
            <w:r w:rsidRPr="007A5A75">
              <w:rPr>
                <w:rFonts w:ascii="Swis721 Th BT" w:hAnsi="Swis721 Th BT" w:cstheme="minorHAnsi"/>
                <w:bCs/>
                <w:sz w:val="24"/>
                <w:szCs w:val="24"/>
              </w:rPr>
              <w:t>1,0</w:t>
            </w:r>
            <w:r w:rsidR="009B5FEB">
              <w:rPr>
                <w:rFonts w:ascii="Swis721 Th BT" w:hAnsi="Swis721 Th BT" w:cstheme="minorHAnsi"/>
                <w:bCs/>
                <w:sz w:val="24"/>
                <w:szCs w:val="24"/>
              </w:rPr>
              <w:t>%</w:t>
            </w:r>
          </w:p>
        </w:tc>
      </w:tr>
      <w:tr w:rsidR="00AA2041" w:rsidRPr="007A5A75" w:rsidTr="00AA2041">
        <w:trPr>
          <w:trHeight w:val="280"/>
          <w:jc w:val="center"/>
        </w:trPr>
        <w:tc>
          <w:tcPr>
            <w:tcW w:w="3614" w:type="dxa"/>
          </w:tcPr>
          <w:p w:rsidR="00AA2041" w:rsidRPr="007A5A75" w:rsidRDefault="00AA2041" w:rsidP="00AA2041">
            <w:pPr>
              <w:snapToGrid w:val="0"/>
              <w:spacing w:before="100" w:line="360" w:lineRule="auto"/>
              <w:jc w:val="center"/>
              <w:rPr>
                <w:rFonts w:ascii="Swis721 Th BT" w:hAnsi="Swis721 Th BT" w:cstheme="minorHAnsi"/>
                <w:bCs/>
                <w:sz w:val="24"/>
                <w:szCs w:val="24"/>
              </w:rPr>
            </w:pPr>
            <w:proofErr w:type="spellStart"/>
            <w:r w:rsidRPr="007A5A75">
              <w:rPr>
                <w:rFonts w:ascii="Swis721 Th BT" w:hAnsi="Swis721 Th BT" w:cstheme="minorHAnsi"/>
                <w:bCs/>
                <w:sz w:val="24"/>
                <w:szCs w:val="24"/>
              </w:rPr>
              <w:t>Chemyunion</w:t>
            </w:r>
            <w:proofErr w:type="spellEnd"/>
            <w:r w:rsidRPr="007A5A75">
              <w:rPr>
                <w:rFonts w:ascii="Swis721 Th BT" w:hAnsi="Swis721 Th BT" w:cstheme="minorHAnsi"/>
                <w:bCs/>
                <w:sz w:val="24"/>
                <w:szCs w:val="24"/>
              </w:rPr>
              <w:t xml:space="preserve"> GA</w:t>
            </w:r>
          </w:p>
        </w:tc>
        <w:tc>
          <w:tcPr>
            <w:tcW w:w="2966" w:type="dxa"/>
          </w:tcPr>
          <w:p w:rsidR="00AA2041" w:rsidRPr="007A5A75" w:rsidRDefault="00AA2041" w:rsidP="00AA2041">
            <w:pPr>
              <w:snapToGrid w:val="0"/>
              <w:spacing w:before="100" w:line="360" w:lineRule="auto"/>
              <w:jc w:val="center"/>
              <w:rPr>
                <w:rFonts w:ascii="Swis721 Th BT" w:hAnsi="Swis721 Th BT" w:cstheme="minorHAnsi"/>
                <w:bCs/>
                <w:sz w:val="24"/>
                <w:szCs w:val="24"/>
              </w:rPr>
            </w:pPr>
            <w:r w:rsidRPr="007A5A75">
              <w:rPr>
                <w:rFonts w:ascii="Swis721 Th BT" w:hAnsi="Swis721 Th BT" w:cstheme="minorHAnsi"/>
                <w:bCs/>
                <w:sz w:val="24"/>
                <w:szCs w:val="24"/>
              </w:rPr>
              <w:t>1%</w:t>
            </w:r>
          </w:p>
        </w:tc>
      </w:tr>
      <w:tr w:rsidR="00AA2041" w:rsidRPr="007A5A75" w:rsidTr="00AA2041">
        <w:trPr>
          <w:trHeight w:val="378"/>
          <w:jc w:val="center"/>
        </w:trPr>
        <w:tc>
          <w:tcPr>
            <w:tcW w:w="3614" w:type="dxa"/>
          </w:tcPr>
          <w:p w:rsidR="00AA2041" w:rsidRPr="007A5A75" w:rsidRDefault="00AA2041" w:rsidP="00AA2041">
            <w:pPr>
              <w:snapToGrid w:val="0"/>
              <w:spacing w:before="100" w:line="360" w:lineRule="auto"/>
              <w:jc w:val="center"/>
              <w:rPr>
                <w:rFonts w:ascii="Swis721 Th BT" w:hAnsi="Swis721 Th BT" w:cstheme="minorHAnsi"/>
                <w:bCs/>
                <w:sz w:val="24"/>
                <w:szCs w:val="24"/>
              </w:rPr>
            </w:pPr>
            <w:r w:rsidRPr="007A5A75">
              <w:rPr>
                <w:rFonts w:ascii="Swis721 Th BT" w:hAnsi="Swis721 Th BT" w:cstheme="minorHAnsi"/>
                <w:bCs/>
                <w:sz w:val="24"/>
                <w:szCs w:val="24"/>
              </w:rPr>
              <w:t xml:space="preserve">Ácido Cítrico </w:t>
            </w:r>
          </w:p>
        </w:tc>
        <w:tc>
          <w:tcPr>
            <w:tcW w:w="2966" w:type="dxa"/>
          </w:tcPr>
          <w:p w:rsidR="00AA2041" w:rsidRPr="007A5A75" w:rsidRDefault="00AA2041" w:rsidP="00AA2041">
            <w:pPr>
              <w:snapToGrid w:val="0"/>
              <w:spacing w:before="100" w:line="360" w:lineRule="auto"/>
              <w:jc w:val="center"/>
              <w:rPr>
                <w:rFonts w:ascii="Swis721 Th BT" w:hAnsi="Swis721 Th BT" w:cstheme="minorHAnsi"/>
                <w:bCs/>
                <w:sz w:val="24"/>
                <w:szCs w:val="24"/>
              </w:rPr>
            </w:pPr>
            <w:r w:rsidRPr="007A5A75">
              <w:rPr>
                <w:rFonts w:ascii="Swis721 Th BT" w:hAnsi="Swis721 Th BT" w:cstheme="minorHAnsi"/>
                <w:bCs/>
                <w:sz w:val="24"/>
                <w:szCs w:val="24"/>
              </w:rPr>
              <w:t>0,01%</w:t>
            </w:r>
          </w:p>
        </w:tc>
      </w:tr>
      <w:tr w:rsidR="00AA2041" w:rsidRPr="007A5A75" w:rsidTr="00AA2041">
        <w:trPr>
          <w:trHeight w:val="280"/>
          <w:jc w:val="center"/>
        </w:trPr>
        <w:tc>
          <w:tcPr>
            <w:tcW w:w="3614" w:type="dxa"/>
          </w:tcPr>
          <w:p w:rsidR="00AA2041" w:rsidRPr="007A5A75" w:rsidRDefault="00923A3D" w:rsidP="00AA2041">
            <w:pPr>
              <w:snapToGrid w:val="0"/>
              <w:spacing w:before="100" w:line="360" w:lineRule="auto"/>
              <w:jc w:val="center"/>
              <w:rPr>
                <w:rFonts w:ascii="Swis721 Th BT" w:hAnsi="Swis721 Th BT" w:cstheme="minorHAnsi"/>
                <w:bCs/>
                <w:sz w:val="24"/>
                <w:szCs w:val="24"/>
              </w:rPr>
            </w:pPr>
            <w:r>
              <w:rPr>
                <w:rFonts w:ascii="Swis721 Th BT" w:hAnsi="Swis721 Th BT" w:cstheme="minorHAnsi"/>
                <w:bCs/>
                <w:sz w:val="24"/>
                <w:szCs w:val="24"/>
              </w:rPr>
              <w:t xml:space="preserve">Goma </w:t>
            </w:r>
            <w:r w:rsidR="00AA2041" w:rsidRPr="007A5A75">
              <w:rPr>
                <w:rFonts w:ascii="Swis721 Th BT" w:hAnsi="Swis721 Th BT" w:cstheme="minorHAnsi"/>
                <w:bCs/>
                <w:sz w:val="24"/>
                <w:szCs w:val="24"/>
              </w:rPr>
              <w:t xml:space="preserve">Base </w:t>
            </w:r>
            <w:proofErr w:type="spellStart"/>
            <w:r w:rsidR="00AA2041" w:rsidRPr="007A5A75">
              <w:rPr>
                <w:rFonts w:ascii="Swis721 Th BT" w:hAnsi="Swis721 Th BT" w:cstheme="minorHAnsi"/>
                <w:bCs/>
                <w:sz w:val="24"/>
                <w:szCs w:val="24"/>
              </w:rPr>
              <w:t>q.s.p</w:t>
            </w:r>
            <w:proofErr w:type="spellEnd"/>
          </w:p>
        </w:tc>
        <w:tc>
          <w:tcPr>
            <w:tcW w:w="2966" w:type="dxa"/>
          </w:tcPr>
          <w:p w:rsidR="00AA2041" w:rsidRPr="007A5A75" w:rsidRDefault="00AA2041" w:rsidP="00AA2041">
            <w:pPr>
              <w:snapToGrid w:val="0"/>
              <w:spacing w:before="100" w:line="360" w:lineRule="auto"/>
              <w:jc w:val="center"/>
              <w:rPr>
                <w:rFonts w:ascii="Swis721 Th BT" w:hAnsi="Swis721 Th BT" w:cstheme="minorHAnsi"/>
                <w:bCs/>
                <w:sz w:val="24"/>
                <w:szCs w:val="24"/>
              </w:rPr>
            </w:pPr>
            <w:r w:rsidRPr="007A5A75">
              <w:rPr>
                <w:rFonts w:ascii="Swis721 Th BT" w:hAnsi="Swis721 Th BT" w:cstheme="minorHAnsi"/>
                <w:bCs/>
                <w:sz w:val="24"/>
                <w:szCs w:val="24"/>
              </w:rPr>
              <w:t>1g</w:t>
            </w:r>
          </w:p>
        </w:tc>
      </w:tr>
    </w:tbl>
    <w:p w:rsidR="0053634C" w:rsidRDefault="0053634C" w:rsidP="00923A3D">
      <w:pPr>
        <w:pStyle w:val="PargrafodaLista"/>
        <w:ind w:left="0"/>
        <w:rPr>
          <w:rFonts w:ascii="Swis721 Th BT" w:eastAsia="MS Mincho" w:hAnsi="Swis721 Th BT" w:cstheme="minorBidi"/>
          <w:b/>
          <w:color w:val="0082B2"/>
          <w:sz w:val="23"/>
          <w:szCs w:val="24"/>
        </w:rPr>
      </w:pPr>
    </w:p>
    <w:p w:rsidR="00E13887" w:rsidRPr="007A5A75" w:rsidRDefault="00E13887" w:rsidP="0053634C">
      <w:pPr>
        <w:pStyle w:val="PargrafodaLista"/>
        <w:ind w:left="0"/>
        <w:jc w:val="center"/>
        <w:rPr>
          <w:rFonts w:ascii="Swis721 Th BT" w:eastAsia="MS Mincho" w:hAnsi="Swis721 Th BT" w:cstheme="minorBidi"/>
          <w:b/>
          <w:color w:val="0082B2"/>
          <w:sz w:val="23"/>
          <w:szCs w:val="24"/>
        </w:rPr>
      </w:pPr>
      <w:r w:rsidRPr="007A5A75">
        <w:rPr>
          <w:rFonts w:ascii="Swis721 Th BT" w:eastAsia="MS Mincho" w:hAnsi="Swis721 Th BT" w:cstheme="minorBidi"/>
          <w:b/>
          <w:color w:val="0082B2"/>
          <w:sz w:val="23"/>
          <w:szCs w:val="24"/>
        </w:rPr>
        <w:t xml:space="preserve">Modo de </w:t>
      </w:r>
      <w:r w:rsidR="00977C05">
        <w:rPr>
          <w:rFonts w:ascii="Swis721 Th BT" w:eastAsia="MS Mincho" w:hAnsi="Swis721 Th BT" w:cstheme="minorBidi"/>
          <w:b/>
          <w:color w:val="0082B2"/>
          <w:sz w:val="23"/>
          <w:szCs w:val="24"/>
        </w:rPr>
        <w:t>P</w:t>
      </w:r>
      <w:r w:rsidRPr="007A5A75">
        <w:rPr>
          <w:rFonts w:ascii="Swis721 Th BT" w:eastAsia="MS Mincho" w:hAnsi="Swis721 Th BT" w:cstheme="minorBidi"/>
          <w:b/>
          <w:color w:val="0082B2"/>
          <w:sz w:val="23"/>
          <w:szCs w:val="24"/>
        </w:rPr>
        <w:t>reparo</w:t>
      </w:r>
    </w:p>
    <w:p w:rsidR="00AA2041" w:rsidRPr="007A5A75" w:rsidRDefault="00AA2041" w:rsidP="00E13887">
      <w:pPr>
        <w:pStyle w:val="PargrafodaLista"/>
        <w:ind w:left="0"/>
        <w:jc w:val="center"/>
        <w:rPr>
          <w:rFonts w:ascii="Swis721 Th BT" w:eastAsia="MS Mincho" w:hAnsi="Swis721 Th BT" w:cstheme="minorBidi"/>
          <w:b/>
          <w:color w:val="0082B2"/>
          <w:sz w:val="23"/>
          <w:szCs w:val="24"/>
        </w:rPr>
      </w:pPr>
    </w:p>
    <w:p w:rsidR="00923A3D" w:rsidRDefault="00923A3D" w:rsidP="00923A3D">
      <w:pPr>
        <w:pStyle w:val="PargrafodaLista"/>
        <w:numPr>
          <w:ilvl w:val="0"/>
          <w:numId w:val="15"/>
        </w:numPr>
        <w:snapToGrid w:val="0"/>
        <w:spacing w:before="240" w:line="360" w:lineRule="auto"/>
        <w:rPr>
          <w:rFonts w:ascii="Swis721 Th BT" w:hAnsi="Swis721 Th BT" w:cstheme="minorHAnsi"/>
          <w:bCs/>
          <w:sz w:val="24"/>
          <w:szCs w:val="24"/>
        </w:rPr>
      </w:pPr>
      <w:r>
        <w:rPr>
          <w:rFonts w:ascii="Swis721 Th BT" w:hAnsi="Swis721 Th BT" w:cstheme="minorHAnsi"/>
          <w:bCs/>
          <w:sz w:val="24"/>
          <w:szCs w:val="24"/>
        </w:rPr>
        <w:t>Manter a Goma base em 40ºC.</w:t>
      </w:r>
    </w:p>
    <w:p w:rsidR="00AA2041" w:rsidRPr="007A5A75" w:rsidRDefault="00AA2041" w:rsidP="00923A3D">
      <w:pPr>
        <w:pStyle w:val="PargrafodaLista"/>
        <w:numPr>
          <w:ilvl w:val="0"/>
          <w:numId w:val="15"/>
        </w:numPr>
        <w:snapToGrid w:val="0"/>
        <w:spacing w:before="240" w:line="360" w:lineRule="auto"/>
        <w:rPr>
          <w:rFonts w:ascii="Swis721 Th BT" w:hAnsi="Swis721 Th BT" w:cstheme="minorHAnsi"/>
          <w:bCs/>
          <w:sz w:val="24"/>
          <w:szCs w:val="24"/>
        </w:rPr>
      </w:pPr>
      <w:r w:rsidRPr="007A5A75">
        <w:rPr>
          <w:rFonts w:ascii="Swis721 Th BT" w:hAnsi="Swis721 Th BT" w:cstheme="minorHAnsi"/>
          <w:bCs/>
          <w:sz w:val="24"/>
          <w:szCs w:val="24"/>
        </w:rPr>
        <w:t>Pesar todos os componentes</w:t>
      </w:r>
      <w:r w:rsidR="00923A3D">
        <w:rPr>
          <w:rFonts w:ascii="Swis721 Th BT" w:hAnsi="Swis721 Th BT" w:cstheme="minorHAnsi"/>
          <w:bCs/>
          <w:sz w:val="24"/>
          <w:szCs w:val="24"/>
        </w:rPr>
        <w:t xml:space="preserve"> e adicionar na goma base sob agitação mantendo a temperatura a 40ºC.</w:t>
      </w:r>
    </w:p>
    <w:p w:rsidR="007A5A75" w:rsidRPr="007A5A75" w:rsidRDefault="00923A3D" w:rsidP="007A5A75">
      <w:pPr>
        <w:pStyle w:val="PargrafodaLista"/>
        <w:numPr>
          <w:ilvl w:val="0"/>
          <w:numId w:val="15"/>
        </w:numPr>
        <w:snapToGrid w:val="0"/>
        <w:spacing w:before="100" w:line="360" w:lineRule="auto"/>
        <w:rPr>
          <w:rFonts w:ascii="Swis721 Th BT" w:hAnsi="Swis721 Th BT" w:cstheme="minorHAnsi"/>
          <w:bCs/>
          <w:sz w:val="24"/>
          <w:szCs w:val="24"/>
        </w:rPr>
      </w:pPr>
      <w:r>
        <w:rPr>
          <w:rFonts w:ascii="Swis721 Th BT" w:hAnsi="Swis721 Th BT" w:cstheme="minorHAnsi"/>
          <w:bCs/>
          <w:sz w:val="24"/>
          <w:szCs w:val="24"/>
        </w:rPr>
        <w:t xml:space="preserve">Após completa solubilização dos ingredientes, adicionar na forma de silicone. </w:t>
      </w:r>
    </w:p>
    <w:p w:rsidR="007A5A75" w:rsidRDefault="00923A3D" w:rsidP="007A5A75">
      <w:pPr>
        <w:pStyle w:val="PargrafodaLista"/>
        <w:snapToGrid w:val="0"/>
        <w:spacing w:before="100" w:line="360" w:lineRule="auto"/>
        <w:rPr>
          <w:rFonts w:ascii="Swis721 Th BT" w:hAnsi="Swis721 Th BT"/>
          <w:color w:val="FF8501"/>
          <w:sz w:val="60"/>
        </w:rPr>
      </w:pPr>
      <w:r w:rsidRPr="00923A3D">
        <w:rPr>
          <w:rFonts w:ascii="Swis721 Th BT" w:hAnsi="Swis721 Th BT"/>
          <w:noProof/>
          <w:color w:val="FF8501"/>
          <w:sz w:val="60"/>
          <w:lang w:eastAsia="pt-BR"/>
        </w:rPr>
        <w:drawing>
          <wp:anchor distT="0" distB="0" distL="114300" distR="114300" simplePos="0" relativeHeight="251673600" behindDoc="1" locked="0" layoutInCell="1" allowOverlap="1" wp14:anchorId="0FAF0EA2">
            <wp:simplePos x="0" y="0"/>
            <wp:positionH relativeFrom="column">
              <wp:posOffset>1103162</wp:posOffset>
            </wp:positionH>
            <wp:positionV relativeFrom="paragraph">
              <wp:posOffset>257810</wp:posOffset>
            </wp:positionV>
            <wp:extent cx="3086793" cy="2370406"/>
            <wp:effectExtent l="101600" t="50800" r="62865" b="106680"/>
            <wp:wrapNone/>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cstate="print">
                      <a:extLst>
                        <a:ext uri="{BEBA8EAE-BF5A-486C-A8C5-ECC9F3942E4B}">
                          <a14:imgProps xmlns:a14="http://schemas.microsoft.com/office/drawing/2010/main">
                            <a14:imgLayer r:embed="rId9">
                              <a14:imgEffect>
                                <a14:saturation sat="66000"/>
                              </a14:imgEffect>
                            </a14:imgLayer>
                          </a14:imgProps>
                        </a:ext>
                        <a:ext uri="{28A0092B-C50C-407E-A947-70E740481C1C}">
                          <a14:useLocalDpi xmlns:a14="http://schemas.microsoft.com/office/drawing/2010/main" val="0"/>
                        </a:ext>
                      </a:extLst>
                    </a:blip>
                    <a:stretch>
                      <a:fillRect/>
                    </a:stretch>
                  </pic:blipFill>
                  <pic:spPr>
                    <a:xfrm>
                      <a:off x="0" y="0"/>
                      <a:ext cx="3086793" cy="2370406"/>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14:sizeRelH relativeFrom="page">
              <wp14:pctWidth>0</wp14:pctWidth>
            </wp14:sizeRelH>
            <wp14:sizeRelV relativeFrom="page">
              <wp14:pctHeight>0</wp14:pctHeight>
            </wp14:sizeRelV>
          </wp:anchor>
        </w:drawing>
      </w:r>
    </w:p>
    <w:p w:rsidR="00923A3D" w:rsidRDefault="00923A3D" w:rsidP="00657BC5">
      <w:pPr>
        <w:snapToGrid w:val="0"/>
        <w:spacing w:before="100" w:line="360" w:lineRule="auto"/>
        <w:rPr>
          <w:rFonts w:ascii="Swis721 Th BT" w:hAnsi="Swis721 Th BT"/>
          <w:color w:val="FF8501"/>
          <w:sz w:val="60"/>
        </w:rPr>
      </w:pPr>
      <w:r w:rsidRPr="00923A3D">
        <w:rPr>
          <w:rFonts w:ascii="Swis721 Th BT" w:hAnsi="Swis721 Th BT"/>
          <w:color w:val="FF8501"/>
          <w:sz w:val="60"/>
        </w:rPr>
        <w:t xml:space="preserve"> </w:t>
      </w:r>
    </w:p>
    <w:p w:rsidR="00923A3D" w:rsidRDefault="00923A3D" w:rsidP="00657BC5">
      <w:pPr>
        <w:snapToGrid w:val="0"/>
        <w:spacing w:before="100" w:line="360" w:lineRule="auto"/>
        <w:rPr>
          <w:rFonts w:ascii="Swis721 Th BT" w:hAnsi="Swis721 Th BT"/>
          <w:color w:val="FF8501"/>
          <w:sz w:val="60"/>
        </w:rPr>
      </w:pPr>
    </w:p>
    <w:p w:rsidR="00923A3D" w:rsidRDefault="00923A3D" w:rsidP="00657BC5">
      <w:pPr>
        <w:snapToGrid w:val="0"/>
        <w:spacing w:before="100" w:line="360" w:lineRule="auto"/>
        <w:rPr>
          <w:rFonts w:ascii="Swis721 Th BT" w:hAnsi="Swis721 Th BT" w:cstheme="minorHAnsi"/>
          <w:bCs/>
          <w:sz w:val="24"/>
          <w:szCs w:val="24"/>
        </w:rPr>
      </w:pPr>
    </w:p>
    <w:p w:rsidR="00923A3D" w:rsidRPr="00923A3D" w:rsidRDefault="00923A3D" w:rsidP="003806BA">
      <w:pPr>
        <w:snapToGrid w:val="0"/>
        <w:spacing w:before="100" w:line="360" w:lineRule="auto"/>
        <w:jc w:val="center"/>
        <w:rPr>
          <w:rFonts w:ascii="Swis721 Th BT" w:hAnsi="Swis721 Th BT" w:cstheme="minorHAnsi"/>
          <w:bCs/>
          <w:sz w:val="20"/>
          <w:szCs w:val="20"/>
        </w:rPr>
      </w:pPr>
      <w:r w:rsidRPr="00923A3D">
        <w:rPr>
          <w:rFonts w:ascii="Swis721 Th BT" w:hAnsi="Swis721 Th BT" w:cstheme="minorHAnsi"/>
          <w:bCs/>
          <w:sz w:val="20"/>
          <w:szCs w:val="20"/>
        </w:rPr>
        <w:t xml:space="preserve">Fig.1. Forma de silicone para gomas de 1 grama. (fornecedor: </w:t>
      </w:r>
      <w:r>
        <w:rPr>
          <w:rFonts w:ascii="Swis721 Th BT" w:hAnsi="Swis721 Th BT" w:cstheme="minorHAnsi"/>
          <w:bCs/>
          <w:sz w:val="20"/>
          <w:szCs w:val="20"/>
        </w:rPr>
        <w:t xml:space="preserve">Grupo </w:t>
      </w:r>
      <w:proofErr w:type="spellStart"/>
      <w:r>
        <w:rPr>
          <w:rFonts w:ascii="Swis721 Th BT" w:hAnsi="Swis721 Th BT" w:cstheme="minorHAnsi"/>
          <w:bCs/>
          <w:sz w:val="20"/>
          <w:szCs w:val="20"/>
        </w:rPr>
        <w:t>Fantasy</w:t>
      </w:r>
      <w:proofErr w:type="spellEnd"/>
      <w:r>
        <w:rPr>
          <w:rFonts w:ascii="Swis721 Th BT" w:hAnsi="Swis721 Th BT" w:cstheme="minorHAnsi"/>
          <w:bCs/>
          <w:sz w:val="20"/>
          <w:szCs w:val="20"/>
        </w:rPr>
        <w:t>)</w:t>
      </w:r>
    </w:p>
    <w:p w:rsidR="003806BA" w:rsidRDefault="003806BA" w:rsidP="00657BC5">
      <w:pPr>
        <w:snapToGrid w:val="0"/>
        <w:spacing w:before="100" w:line="360" w:lineRule="auto"/>
        <w:rPr>
          <w:rFonts w:ascii="Swis721 Th BT" w:hAnsi="Swis721 Th BT"/>
          <w:color w:val="FF8501"/>
          <w:sz w:val="60"/>
        </w:rPr>
      </w:pPr>
    </w:p>
    <w:p w:rsidR="003806BA" w:rsidRDefault="003806BA" w:rsidP="00657BC5">
      <w:pPr>
        <w:snapToGrid w:val="0"/>
        <w:spacing w:before="100" w:line="360" w:lineRule="auto"/>
        <w:rPr>
          <w:rFonts w:ascii="Swis721 Th BT" w:hAnsi="Swis721 Th BT"/>
          <w:color w:val="FF8501"/>
          <w:sz w:val="60"/>
        </w:rPr>
      </w:pPr>
    </w:p>
    <w:p w:rsidR="00473437" w:rsidRDefault="00473437" w:rsidP="00657BC5">
      <w:pPr>
        <w:snapToGrid w:val="0"/>
        <w:spacing w:before="100" w:line="360" w:lineRule="auto"/>
        <w:rPr>
          <w:rFonts w:ascii="Swis721 Th BT" w:hAnsi="Swis721 Th BT"/>
          <w:color w:val="FF8501"/>
          <w:sz w:val="60"/>
        </w:rPr>
      </w:pPr>
    </w:p>
    <w:p w:rsidR="00AA5B6B" w:rsidRDefault="00AA5B6B" w:rsidP="00657BC5">
      <w:pPr>
        <w:snapToGrid w:val="0"/>
        <w:spacing w:before="100" w:line="360" w:lineRule="auto"/>
        <w:rPr>
          <w:rFonts w:ascii="Swis721 Th BT" w:hAnsi="Swis721 Th BT"/>
          <w:color w:val="FF8501"/>
          <w:sz w:val="60"/>
        </w:rPr>
      </w:pPr>
    </w:p>
    <w:p w:rsidR="00657BC5" w:rsidRPr="00A95014" w:rsidRDefault="00977C05" w:rsidP="00657BC5">
      <w:pPr>
        <w:snapToGrid w:val="0"/>
        <w:spacing w:before="100" w:line="360" w:lineRule="auto"/>
        <w:rPr>
          <w:rFonts w:ascii="Swis721 Th BT" w:hAnsi="Swis721 Th BT"/>
          <w:color w:val="FF8501"/>
          <w:sz w:val="60"/>
        </w:rPr>
      </w:pPr>
      <w:r>
        <w:rPr>
          <w:rFonts w:ascii="Swis721 Th BT" w:hAnsi="Swis721 Th BT"/>
          <w:color w:val="FF8501"/>
          <w:sz w:val="60"/>
        </w:rPr>
        <w:t>Como P</w:t>
      </w:r>
      <w:r w:rsidR="003806BA">
        <w:rPr>
          <w:rFonts w:ascii="Swis721 Th BT" w:hAnsi="Swis721 Th BT"/>
          <w:color w:val="FF8501"/>
          <w:sz w:val="60"/>
        </w:rPr>
        <w:t>rescrever</w:t>
      </w:r>
    </w:p>
    <w:p w:rsidR="006B6824" w:rsidRDefault="00677456" w:rsidP="007A5A75">
      <w:pPr>
        <w:spacing w:line="360" w:lineRule="auto"/>
        <w:rPr>
          <w:rFonts w:ascii="Swis721 Th BT" w:eastAsia="MS Mincho" w:hAnsi="Swis721 Th BT"/>
          <w:b/>
          <w:color w:val="0082B2"/>
          <w:sz w:val="40"/>
          <w:lang w:eastAsia="en-US"/>
        </w:rPr>
      </w:pPr>
      <w:r w:rsidRPr="00AA2041">
        <w:rPr>
          <w:rFonts w:ascii="Swis721 Th BT" w:eastAsia="MS Mincho" w:hAnsi="Swis721 Th BT"/>
          <w:b/>
          <w:color w:val="0082B2"/>
          <w:sz w:val="40"/>
          <w:lang w:eastAsia="en-US"/>
        </w:rPr>
        <w:t xml:space="preserve">Goma </w:t>
      </w:r>
      <w:proofErr w:type="spellStart"/>
      <w:r w:rsidRPr="00AA2041">
        <w:rPr>
          <w:rFonts w:ascii="Swis721 Th BT" w:eastAsia="MS Mincho" w:hAnsi="Swis721 Th BT"/>
          <w:b/>
          <w:color w:val="0082B2"/>
          <w:sz w:val="40"/>
          <w:lang w:eastAsia="en-US"/>
        </w:rPr>
        <w:t>Polivitamínica</w:t>
      </w:r>
      <w:proofErr w:type="spellEnd"/>
    </w:p>
    <w:tbl>
      <w:tblPr>
        <w:tblStyle w:val="Tabelacomgrade"/>
        <w:tblW w:w="5240"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5240"/>
      </w:tblGrid>
      <w:tr w:rsidR="009B5FEB" w:rsidRPr="009537E7" w:rsidTr="009B5FEB">
        <w:trPr>
          <w:trHeight w:val="435"/>
        </w:trPr>
        <w:tc>
          <w:tcPr>
            <w:tcW w:w="524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8501"/>
            <w:vAlign w:val="center"/>
          </w:tcPr>
          <w:p w:rsidR="009B5FEB" w:rsidRPr="00C87A84" w:rsidRDefault="009B5FEB" w:rsidP="00BB41E2">
            <w:pPr>
              <w:pStyle w:val="Corpo"/>
              <w:jc w:val="center"/>
              <w:rPr>
                <w:b/>
                <w:color w:val="FFFFFF" w:themeColor="background1"/>
              </w:rPr>
            </w:pPr>
            <w:r w:rsidRPr="00AA2041">
              <w:rPr>
                <w:b/>
                <w:color w:val="FFFFFF" w:themeColor="background1"/>
                <w:sz w:val="22"/>
              </w:rPr>
              <w:t xml:space="preserve">Goma </w:t>
            </w:r>
            <w:proofErr w:type="spellStart"/>
            <w:r w:rsidRPr="00AA2041">
              <w:rPr>
                <w:b/>
                <w:color w:val="FFFFFF" w:themeColor="background1"/>
                <w:sz w:val="22"/>
              </w:rPr>
              <w:t>Polivitamínica</w:t>
            </w:r>
            <w:proofErr w:type="spellEnd"/>
          </w:p>
        </w:tc>
      </w:tr>
      <w:tr w:rsidR="009B5FEB" w:rsidRPr="009B5FEB" w:rsidTr="009B5FEB">
        <w:trPr>
          <w:trHeight w:val="435"/>
        </w:trPr>
        <w:tc>
          <w:tcPr>
            <w:tcW w:w="524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2F2F2" w:themeFill="background1" w:themeFillShade="F2"/>
          </w:tcPr>
          <w:p w:rsidR="009B5FEB" w:rsidRPr="00977C05" w:rsidRDefault="009B5FEB" w:rsidP="009B5FEB">
            <w:pPr>
              <w:snapToGrid w:val="0"/>
              <w:spacing w:before="100" w:line="360" w:lineRule="auto"/>
              <w:rPr>
                <w:rFonts w:ascii="Swis721 Th BT" w:hAnsi="Swis721 Th BT" w:cstheme="minorHAnsi"/>
                <w:bCs/>
                <w:color w:val="404040" w:themeColor="text1" w:themeTint="BF"/>
                <w:sz w:val="23"/>
                <w:szCs w:val="23"/>
              </w:rPr>
            </w:pPr>
            <w:r w:rsidRPr="00977C05">
              <w:rPr>
                <w:rFonts w:ascii="Swis721 Th BT" w:hAnsi="Swis721 Th BT" w:cstheme="minorHAnsi"/>
                <w:bCs/>
                <w:color w:val="404040" w:themeColor="text1" w:themeTint="BF"/>
                <w:sz w:val="23"/>
                <w:szCs w:val="23"/>
              </w:rPr>
              <w:t>Vitamina C........................................................60 mg</w:t>
            </w:r>
          </w:p>
        </w:tc>
      </w:tr>
      <w:tr w:rsidR="009B5FEB" w:rsidRPr="009B5FEB" w:rsidTr="009B5FEB">
        <w:trPr>
          <w:trHeight w:val="435"/>
        </w:trPr>
        <w:tc>
          <w:tcPr>
            <w:tcW w:w="524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2F2F2" w:themeFill="background1" w:themeFillShade="F2"/>
          </w:tcPr>
          <w:p w:rsidR="009B5FEB" w:rsidRPr="00977C05" w:rsidRDefault="009B5FEB" w:rsidP="009B5FEB">
            <w:pPr>
              <w:snapToGrid w:val="0"/>
              <w:spacing w:before="100" w:line="360" w:lineRule="auto"/>
              <w:rPr>
                <w:rFonts w:ascii="Swis721 Th BT" w:hAnsi="Swis721 Th BT" w:cstheme="minorHAnsi"/>
                <w:bCs/>
                <w:color w:val="404040" w:themeColor="text1" w:themeTint="BF"/>
                <w:sz w:val="23"/>
                <w:szCs w:val="23"/>
              </w:rPr>
            </w:pPr>
            <w:r w:rsidRPr="00977C05">
              <w:rPr>
                <w:rFonts w:ascii="Swis721 Th BT" w:hAnsi="Swis721 Th BT" w:cstheme="minorHAnsi"/>
                <w:bCs/>
                <w:color w:val="404040" w:themeColor="text1" w:themeTint="BF"/>
                <w:sz w:val="23"/>
                <w:szCs w:val="23"/>
              </w:rPr>
              <w:t>Vitamina B2........................................................2 mg</w:t>
            </w:r>
          </w:p>
        </w:tc>
      </w:tr>
      <w:tr w:rsidR="009B5FEB" w:rsidRPr="009B5FEB" w:rsidTr="009B5FEB">
        <w:trPr>
          <w:trHeight w:val="435"/>
        </w:trPr>
        <w:tc>
          <w:tcPr>
            <w:tcW w:w="524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2F2F2" w:themeFill="background1" w:themeFillShade="F2"/>
          </w:tcPr>
          <w:p w:rsidR="009B5FEB" w:rsidRPr="00977C05" w:rsidRDefault="009B5FEB" w:rsidP="009B5FEB">
            <w:pPr>
              <w:snapToGrid w:val="0"/>
              <w:spacing w:before="100" w:line="360" w:lineRule="auto"/>
              <w:rPr>
                <w:rFonts w:ascii="Swis721 Th BT" w:hAnsi="Swis721 Th BT" w:cstheme="minorHAnsi"/>
                <w:bCs/>
                <w:color w:val="404040" w:themeColor="text1" w:themeTint="BF"/>
                <w:sz w:val="23"/>
                <w:szCs w:val="23"/>
              </w:rPr>
            </w:pPr>
            <w:r w:rsidRPr="00977C05">
              <w:rPr>
                <w:rFonts w:ascii="Swis721 Th BT" w:hAnsi="Swis721 Th BT" w:cstheme="minorHAnsi"/>
                <w:bCs/>
                <w:color w:val="404040" w:themeColor="text1" w:themeTint="BF"/>
                <w:sz w:val="23"/>
                <w:szCs w:val="23"/>
              </w:rPr>
              <w:t>Vitamina B6........................................................2 mg</w:t>
            </w:r>
          </w:p>
        </w:tc>
      </w:tr>
      <w:tr w:rsidR="009B5FEB" w:rsidRPr="009B5FEB" w:rsidTr="009B5FEB">
        <w:trPr>
          <w:trHeight w:val="435"/>
        </w:trPr>
        <w:tc>
          <w:tcPr>
            <w:tcW w:w="524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2F2F2" w:themeFill="background1" w:themeFillShade="F2"/>
          </w:tcPr>
          <w:p w:rsidR="009B5FEB" w:rsidRPr="00977C05" w:rsidRDefault="009B5FEB" w:rsidP="009B5FEB">
            <w:pPr>
              <w:snapToGrid w:val="0"/>
              <w:spacing w:before="100" w:line="360" w:lineRule="auto"/>
              <w:rPr>
                <w:rFonts w:ascii="Swis721 Th BT" w:hAnsi="Swis721 Th BT" w:cstheme="minorHAnsi"/>
                <w:bCs/>
                <w:color w:val="404040" w:themeColor="text1" w:themeTint="BF"/>
                <w:sz w:val="23"/>
                <w:szCs w:val="23"/>
              </w:rPr>
            </w:pPr>
            <w:r w:rsidRPr="00977C05">
              <w:rPr>
                <w:rFonts w:ascii="Swis721 Th BT" w:hAnsi="Swis721 Th BT" w:cstheme="minorHAnsi"/>
                <w:bCs/>
                <w:color w:val="404040" w:themeColor="text1" w:themeTint="BF"/>
                <w:sz w:val="23"/>
                <w:szCs w:val="23"/>
              </w:rPr>
              <w:t>Ácido fólico..................................................200 mcg</w:t>
            </w:r>
          </w:p>
        </w:tc>
      </w:tr>
      <w:tr w:rsidR="009B5FEB" w:rsidRPr="009B5FEB" w:rsidTr="009B5FEB">
        <w:trPr>
          <w:trHeight w:val="435"/>
        </w:trPr>
        <w:tc>
          <w:tcPr>
            <w:tcW w:w="524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2F2F2" w:themeFill="background1" w:themeFillShade="F2"/>
          </w:tcPr>
          <w:p w:rsidR="009B5FEB" w:rsidRPr="00977C05" w:rsidRDefault="009B5FEB" w:rsidP="009B5FEB">
            <w:pPr>
              <w:snapToGrid w:val="0"/>
              <w:spacing w:before="100" w:line="360" w:lineRule="auto"/>
              <w:rPr>
                <w:rFonts w:ascii="Swis721 Th BT" w:hAnsi="Swis721 Th BT" w:cstheme="minorHAnsi"/>
                <w:bCs/>
                <w:color w:val="404040" w:themeColor="text1" w:themeTint="BF"/>
                <w:sz w:val="23"/>
                <w:szCs w:val="23"/>
              </w:rPr>
            </w:pPr>
            <w:r w:rsidRPr="00977C05">
              <w:rPr>
                <w:rFonts w:ascii="Swis721 Th BT" w:hAnsi="Swis721 Th BT" w:cstheme="minorHAnsi"/>
                <w:bCs/>
                <w:color w:val="404040" w:themeColor="text1" w:themeTint="BF"/>
                <w:sz w:val="23"/>
                <w:szCs w:val="23"/>
              </w:rPr>
              <w:t>Inositol...........................................................100 mg</w:t>
            </w:r>
          </w:p>
        </w:tc>
      </w:tr>
      <w:tr w:rsidR="009B5FEB" w:rsidRPr="009B5FEB" w:rsidTr="009B5FEB">
        <w:trPr>
          <w:trHeight w:val="435"/>
        </w:trPr>
        <w:tc>
          <w:tcPr>
            <w:tcW w:w="524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2F2F2" w:themeFill="background1" w:themeFillShade="F2"/>
          </w:tcPr>
          <w:p w:rsidR="009B5FEB" w:rsidRPr="00977C05" w:rsidRDefault="009B5FEB" w:rsidP="009B5FEB">
            <w:pPr>
              <w:snapToGrid w:val="0"/>
              <w:spacing w:before="100" w:line="360" w:lineRule="auto"/>
              <w:rPr>
                <w:rFonts w:ascii="Swis721 Th BT" w:hAnsi="Swis721 Th BT" w:cstheme="minorHAnsi"/>
                <w:bCs/>
                <w:color w:val="404040" w:themeColor="text1" w:themeTint="BF"/>
                <w:sz w:val="23"/>
                <w:szCs w:val="23"/>
              </w:rPr>
            </w:pPr>
            <w:r w:rsidRPr="00977C05">
              <w:rPr>
                <w:rFonts w:ascii="Swis721 Th BT" w:hAnsi="Swis721 Th BT" w:cstheme="minorHAnsi"/>
                <w:bCs/>
                <w:color w:val="404040" w:themeColor="text1" w:themeTint="BF"/>
                <w:sz w:val="23"/>
                <w:szCs w:val="23"/>
              </w:rPr>
              <w:t>Vitamina B1......................................................20 mg</w:t>
            </w:r>
          </w:p>
        </w:tc>
      </w:tr>
      <w:tr w:rsidR="009B5FEB" w:rsidRPr="009B5FEB" w:rsidTr="009B5FEB">
        <w:trPr>
          <w:trHeight w:val="435"/>
        </w:trPr>
        <w:tc>
          <w:tcPr>
            <w:tcW w:w="524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2F2F2" w:themeFill="background1" w:themeFillShade="F2"/>
          </w:tcPr>
          <w:p w:rsidR="009B5FEB" w:rsidRPr="00977C05" w:rsidRDefault="009B5FEB" w:rsidP="009B5FEB">
            <w:pPr>
              <w:snapToGrid w:val="0"/>
              <w:spacing w:before="100" w:line="360" w:lineRule="auto"/>
              <w:rPr>
                <w:rFonts w:ascii="Swis721 Th BT" w:hAnsi="Swis721 Th BT" w:cstheme="minorHAnsi"/>
                <w:bCs/>
                <w:color w:val="404040" w:themeColor="text1" w:themeTint="BF"/>
                <w:sz w:val="23"/>
                <w:szCs w:val="23"/>
              </w:rPr>
            </w:pPr>
            <w:r w:rsidRPr="00977C05">
              <w:rPr>
                <w:rFonts w:ascii="Swis721 Th BT" w:hAnsi="Swis721 Th BT" w:cstheme="minorHAnsi"/>
                <w:bCs/>
                <w:color w:val="404040" w:themeColor="text1" w:themeTint="BF"/>
                <w:sz w:val="23"/>
                <w:szCs w:val="23"/>
              </w:rPr>
              <w:t>Vitamina B3........................................................5 mg</w:t>
            </w:r>
          </w:p>
        </w:tc>
      </w:tr>
      <w:tr w:rsidR="009B5FEB" w:rsidRPr="009B5FEB" w:rsidTr="009B5FEB">
        <w:trPr>
          <w:trHeight w:val="435"/>
        </w:trPr>
        <w:tc>
          <w:tcPr>
            <w:tcW w:w="524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2F2F2" w:themeFill="background1" w:themeFillShade="F2"/>
          </w:tcPr>
          <w:p w:rsidR="009B5FEB" w:rsidRPr="00977C05" w:rsidRDefault="009B5FEB" w:rsidP="009B5FEB">
            <w:pPr>
              <w:snapToGrid w:val="0"/>
              <w:spacing w:before="100" w:line="360" w:lineRule="auto"/>
              <w:rPr>
                <w:rFonts w:ascii="Swis721 Th BT" w:hAnsi="Swis721 Th BT" w:cstheme="minorHAnsi"/>
                <w:bCs/>
                <w:color w:val="404040" w:themeColor="text1" w:themeTint="BF"/>
                <w:sz w:val="23"/>
                <w:szCs w:val="23"/>
              </w:rPr>
            </w:pPr>
            <w:r w:rsidRPr="00977C05">
              <w:rPr>
                <w:rFonts w:ascii="Swis721 Th BT" w:hAnsi="Swis721 Th BT" w:cstheme="minorHAnsi"/>
                <w:bCs/>
                <w:color w:val="404040" w:themeColor="text1" w:themeTint="BF"/>
                <w:sz w:val="23"/>
                <w:szCs w:val="23"/>
              </w:rPr>
              <w:t>Vitamina B5......................................................10 mg</w:t>
            </w:r>
          </w:p>
        </w:tc>
      </w:tr>
      <w:tr w:rsidR="009B5FEB" w:rsidRPr="009537E7" w:rsidTr="009B5FEB">
        <w:trPr>
          <w:trHeight w:val="435"/>
        </w:trPr>
        <w:tc>
          <w:tcPr>
            <w:tcW w:w="524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2F2F2" w:themeFill="background1" w:themeFillShade="F2"/>
            <w:vAlign w:val="center"/>
          </w:tcPr>
          <w:p w:rsidR="009B5FEB" w:rsidRPr="00977C05" w:rsidRDefault="009B5FEB" w:rsidP="0020405A">
            <w:pPr>
              <w:pStyle w:val="Corpo"/>
            </w:pPr>
            <w:r w:rsidRPr="00977C05">
              <w:t>Goma de colágeno (aroma laranja) ……</w:t>
            </w:r>
            <w:r w:rsidR="0020405A">
              <w:t>.........</w:t>
            </w:r>
            <w:bookmarkStart w:id="0" w:name="_GoBack"/>
            <w:bookmarkEnd w:id="0"/>
            <w:r w:rsidRPr="00977C05">
              <w:t xml:space="preserve">. 1 UN </w:t>
            </w:r>
          </w:p>
        </w:tc>
      </w:tr>
    </w:tbl>
    <w:p w:rsidR="00AA2041" w:rsidRPr="00AA2041" w:rsidRDefault="00977C05" w:rsidP="00977C05">
      <w:pPr>
        <w:spacing w:line="360" w:lineRule="auto"/>
        <w:rPr>
          <w:rFonts w:ascii="Swis721 Th BT" w:eastAsia="MS Mincho" w:hAnsi="Swis721 Th BT"/>
          <w:b/>
          <w:color w:val="0082B2"/>
          <w:sz w:val="40"/>
          <w:lang w:eastAsia="en-US"/>
        </w:rPr>
      </w:pPr>
      <w:r>
        <w:rPr>
          <w:rFonts w:ascii="Swis721 Th BT" w:eastAsia="MS Mincho" w:hAnsi="Swis721 Th BT"/>
          <w:color w:val="404040" w:themeColor="text1" w:themeTint="BF"/>
          <w:sz w:val="16"/>
          <w:szCs w:val="16"/>
          <w:lang w:eastAsia="en-US"/>
        </w:rPr>
        <w:t>Consumir 1 goma</w:t>
      </w:r>
      <w:r w:rsidR="00D25B7F" w:rsidRPr="00D25B7F">
        <w:rPr>
          <w:rFonts w:ascii="Swis721 Th BT" w:eastAsia="MS Mincho" w:hAnsi="Swis721 Th BT"/>
          <w:color w:val="404040" w:themeColor="text1" w:themeTint="BF"/>
          <w:sz w:val="16"/>
          <w:szCs w:val="16"/>
          <w:lang w:eastAsia="en-US"/>
        </w:rPr>
        <w:t xml:space="preserve"> ao dia ou conforme orientação médica</w:t>
      </w:r>
    </w:p>
    <w:p w:rsidR="0084660B" w:rsidRPr="000E1EF8" w:rsidRDefault="0084660B" w:rsidP="008B47C4">
      <w:pPr>
        <w:spacing w:after="0" w:line="240" w:lineRule="auto"/>
        <w:jc w:val="both"/>
        <w:rPr>
          <w:rFonts w:cstheme="minorHAnsi"/>
          <w:color w:val="000000"/>
          <w:sz w:val="24"/>
          <w:szCs w:val="24"/>
        </w:rPr>
      </w:pPr>
    </w:p>
    <w:p w:rsidR="000403D9" w:rsidRPr="0050356F" w:rsidRDefault="000403D9" w:rsidP="000403D9">
      <w:pPr>
        <w:spacing w:after="0"/>
        <w:rPr>
          <w:rFonts w:ascii="Swis721 Th BT" w:hAnsi="Swis721 Th BT"/>
          <w:color w:val="FF8501"/>
          <w:sz w:val="60"/>
          <w:szCs w:val="60"/>
        </w:rPr>
      </w:pPr>
      <w:r w:rsidRPr="0050356F">
        <w:rPr>
          <w:rFonts w:ascii="Swis721 Th BT" w:hAnsi="Swis721 Th BT"/>
          <w:color w:val="FF8501"/>
          <w:sz w:val="60"/>
          <w:szCs w:val="60"/>
        </w:rPr>
        <w:t>Referência</w:t>
      </w:r>
    </w:p>
    <w:p w:rsidR="000403D9" w:rsidRPr="000403D9" w:rsidRDefault="000403D9" w:rsidP="000403D9">
      <w:pPr>
        <w:spacing w:after="0"/>
        <w:rPr>
          <w:rFonts w:ascii="Swis721 Th BT" w:hAnsi="Swis721 Th BT"/>
          <w:b/>
          <w:color w:val="FF8501"/>
          <w:sz w:val="23"/>
          <w:szCs w:val="23"/>
        </w:rPr>
      </w:pPr>
    </w:p>
    <w:p w:rsidR="000403D9" w:rsidRPr="000403D9" w:rsidRDefault="000403D9" w:rsidP="000403D9">
      <w:pPr>
        <w:spacing w:after="0" w:line="240" w:lineRule="auto"/>
        <w:jc w:val="both"/>
        <w:rPr>
          <w:rFonts w:ascii="Swis721 Th BT" w:hAnsi="Swis721 Th BT" w:cstheme="minorHAnsi"/>
          <w:color w:val="000000"/>
          <w:sz w:val="23"/>
          <w:szCs w:val="23"/>
        </w:rPr>
      </w:pPr>
      <w:r w:rsidRPr="000403D9">
        <w:rPr>
          <w:rFonts w:ascii="Swis721 Th BT" w:hAnsi="Swis721 Th BT" w:cstheme="minorHAnsi"/>
          <w:color w:val="000000"/>
          <w:sz w:val="23"/>
          <w:szCs w:val="23"/>
        </w:rPr>
        <w:t>Ferreira, A. O. </w:t>
      </w:r>
      <w:r w:rsidRPr="000403D9">
        <w:rPr>
          <w:rFonts w:ascii="Swis721 Th BT" w:hAnsi="Swis721 Th BT" w:cstheme="minorHAnsi"/>
          <w:b/>
          <w:bCs/>
          <w:color w:val="000000"/>
          <w:sz w:val="23"/>
          <w:szCs w:val="23"/>
        </w:rPr>
        <w:t>Guia Prático da Farmácia Magistral.</w:t>
      </w:r>
      <w:r w:rsidRPr="000403D9">
        <w:rPr>
          <w:rFonts w:ascii="Swis721 Th BT" w:hAnsi="Swis721 Th BT" w:cstheme="minorHAnsi"/>
          <w:color w:val="000000"/>
          <w:sz w:val="23"/>
          <w:szCs w:val="23"/>
        </w:rPr>
        <w:t> 2º Edição, Juiz de Fora:2002</w:t>
      </w:r>
    </w:p>
    <w:p w:rsidR="000403D9" w:rsidRPr="000403D9" w:rsidRDefault="000403D9" w:rsidP="000403D9">
      <w:pPr>
        <w:spacing w:after="0" w:line="240" w:lineRule="auto"/>
        <w:jc w:val="both"/>
        <w:rPr>
          <w:rFonts w:ascii="Swis721 Th BT" w:hAnsi="Swis721 Th BT" w:cstheme="minorHAnsi"/>
          <w:color w:val="000000"/>
          <w:sz w:val="23"/>
          <w:szCs w:val="23"/>
        </w:rPr>
      </w:pPr>
      <w:proofErr w:type="spellStart"/>
      <w:r w:rsidRPr="000403D9">
        <w:rPr>
          <w:rFonts w:ascii="Swis721 Th BT" w:hAnsi="Swis721 Th BT" w:cstheme="minorHAnsi"/>
          <w:color w:val="000000"/>
          <w:sz w:val="23"/>
          <w:szCs w:val="23"/>
        </w:rPr>
        <w:t>Batistuzzo</w:t>
      </w:r>
      <w:proofErr w:type="spellEnd"/>
      <w:r w:rsidRPr="000403D9">
        <w:rPr>
          <w:rFonts w:ascii="Swis721 Th BT" w:hAnsi="Swis721 Th BT" w:cstheme="minorHAnsi"/>
          <w:color w:val="000000"/>
          <w:sz w:val="23"/>
          <w:szCs w:val="23"/>
        </w:rPr>
        <w:t>, J. A. O. </w:t>
      </w:r>
      <w:r w:rsidRPr="000403D9">
        <w:rPr>
          <w:rFonts w:ascii="Swis721 Th BT" w:hAnsi="Swis721 Th BT" w:cstheme="minorHAnsi"/>
          <w:b/>
          <w:bCs/>
          <w:color w:val="000000"/>
          <w:sz w:val="23"/>
          <w:szCs w:val="23"/>
        </w:rPr>
        <w:t>Formulário Médico Farmacêutico.</w:t>
      </w:r>
      <w:r w:rsidRPr="000403D9">
        <w:rPr>
          <w:rFonts w:ascii="Swis721 Th BT" w:hAnsi="Swis721 Th BT" w:cstheme="minorHAnsi"/>
          <w:color w:val="000000"/>
          <w:sz w:val="23"/>
          <w:szCs w:val="23"/>
        </w:rPr>
        <w:t xml:space="preserve"> 2º Edição, </w:t>
      </w:r>
      <w:proofErr w:type="spellStart"/>
      <w:r w:rsidRPr="000403D9">
        <w:rPr>
          <w:rFonts w:ascii="Swis721 Th BT" w:hAnsi="Swis721 Th BT" w:cstheme="minorHAnsi"/>
          <w:color w:val="000000"/>
          <w:sz w:val="23"/>
          <w:szCs w:val="23"/>
        </w:rPr>
        <w:t>Tecnopress:São</w:t>
      </w:r>
      <w:proofErr w:type="spellEnd"/>
      <w:r w:rsidRPr="000403D9">
        <w:rPr>
          <w:rFonts w:ascii="Swis721 Th BT" w:hAnsi="Swis721 Th BT" w:cstheme="minorHAnsi"/>
          <w:color w:val="000000"/>
          <w:sz w:val="23"/>
          <w:szCs w:val="23"/>
        </w:rPr>
        <w:t xml:space="preserve"> Paulo, 2002  </w:t>
      </w:r>
      <w:r w:rsidRPr="000403D9">
        <w:rPr>
          <w:rFonts w:ascii="Swis721 Th BT" w:hAnsi="Swis721 Th BT" w:cstheme="minorHAnsi"/>
          <w:b/>
          <w:bCs/>
          <w:color w:val="000000"/>
          <w:sz w:val="23"/>
          <w:szCs w:val="23"/>
        </w:rPr>
        <w:t> </w:t>
      </w:r>
    </w:p>
    <w:p w:rsidR="000403D9" w:rsidRPr="000403D9" w:rsidRDefault="000403D9" w:rsidP="000403D9">
      <w:pPr>
        <w:spacing w:after="0" w:line="240" w:lineRule="auto"/>
        <w:jc w:val="both"/>
        <w:rPr>
          <w:rFonts w:ascii="Swis721 Th BT" w:hAnsi="Swis721 Th BT" w:cstheme="minorHAnsi"/>
          <w:color w:val="000000"/>
          <w:sz w:val="23"/>
          <w:szCs w:val="23"/>
        </w:rPr>
      </w:pPr>
      <w:r w:rsidRPr="000403D9">
        <w:rPr>
          <w:rFonts w:ascii="Swis721 Th BT" w:hAnsi="Swis721 Th BT" w:cstheme="minorHAnsi"/>
          <w:color w:val="000000"/>
          <w:sz w:val="23"/>
          <w:szCs w:val="23"/>
        </w:rPr>
        <w:t>Ferreira, A. O. </w:t>
      </w:r>
      <w:r w:rsidRPr="000403D9">
        <w:rPr>
          <w:rFonts w:ascii="Swis721 Th BT" w:hAnsi="Swis721 Th BT" w:cstheme="minorHAnsi"/>
          <w:b/>
          <w:bCs/>
          <w:color w:val="000000"/>
          <w:sz w:val="23"/>
          <w:szCs w:val="23"/>
        </w:rPr>
        <w:t>Preparações Orais Líquidas</w:t>
      </w:r>
      <w:r w:rsidRPr="000403D9">
        <w:rPr>
          <w:rFonts w:ascii="Swis721 Th BT" w:hAnsi="Swis721 Th BT" w:cstheme="minorHAnsi"/>
          <w:color w:val="000000"/>
          <w:sz w:val="23"/>
          <w:szCs w:val="23"/>
        </w:rPr>
        <w:t xml:space="preserve">. Ed. </w:t>
      </w:r>
      <w:proofErr w:type="spellStart"/>
      <w:r w:rsidRPr="000403D9">
        <w:rPr>
          <w:rFonts w:ascii="Swis721 Th BT" w:hAnsi="Swis721 Th BT" w:cstheme="minorHAnsi"/>
          <w:color w:val="000000"/>
          <w:sz w:val="23"/>
          <w:szCs w:val="23"/>
        </w:rPr>
        <w:t>Fharmabooks</w:t>
      </w:r>
      <w:proofErr w:type="spellEnd"/>
      <w:r w:rsidRPr="000403D9">
        <w:rPr>
          <w:rFonts w:ascii="Swis721 Th BT" w:hAnsi="Swis721 Th BT" w:cstheme="minorHAnsi"/>
          <w:color w:val="000000"/>
          <w:sz w:val="23"/>
          <w:szCs w:val="23"/>
        </w:rPr>
        <w:t>, São Paulo, 2005</w:t>
      </w:r>
    </w:p>
    <w:p w:rsidR="000403D9" w:rsidRPr="000403D9" w:rsidRDefault="000403D9" w:rsidP="000403D9">
      <w:pPr>
        <w:spacing w:after="0" w:line="240" w:lineRule="auto"/>
        <w:jc w:val="both"/>
        <w:rPr>
          <w:rFonts w:ascii="Swis721 Th BT" w:hAnsi="Swis721 Th BT" w:cstheme="minorHAnsi"/>
          <w:color w:val="000000"/>
          <w:sz w:val="23"/>
          <w:szCs w:val="23"/>
        </w:rPr>
      </w:pPr>
      <w:proofErr w:type="spellStart"/>
      <w:r w:rsidRPr="000403D9">
        <w:rPr>
          <w:rFonts w:ascii="Swis721 Th BT" w:hAnsi="Swis721 Th BT" w:cstheme="minorHAnsi"/>
          <w:sz w:val="23"/>
          <w:szCs w:val="23"/>
        </w:rPr>
        <w:t>Rowe</w:t>
      </w:r>
      <w:proofErr w:type="spellEnd"/>
      <w:r w:rsidRPr="000403D9">
        <w:rPr>
          <w:rFonts w:ascii="Swis721 Th BT" w:hAnsi="Swis721 Th BT" w:cstheme="minorHAnsi"/>
          <w:sz w:val="23"/>
          <w:szCs w:val="23"/>
        </w:rPr>
        <w:t xml:space="preserve">, R.; et al. </w:t>
      </w:r>
      <w:r w:rsidRPr="000403D9">
        <w:rPr>
          <w:rFonts w:ascii="Swis721 Th BT" w:hAnsi="Swis721 Th BT" w:cstheme="minorHAnsi"/>
          <w:b/>
          <w:bCs/>
          <w:sz w:val="23"/>
          <w:szCs w:val="23"/>
          <w:lang w:val="en-US"/>
        </w:rPr>
        <w:t>Handbook of Pharmaceutical Excipients.</w:t>
      </w:r>
      <w:r w:rsidRPr="000403D9">
        <w:rPr>
          <w:rFonts w:ascii="Swis721 Th BT" w:hAnsi="Swis721 Th BT" w:cstheme="minorHAnsi"/>
          <w:sz w:val="23"/>
          <w:szCs w:val="23"/>
          <w:lang w:val="en-US"/>
        </w:rPr>
        <w:t xml:space="preserve"> 5ª ed. </w:t>
      </w:r>
      <w:r w:rsidRPr="000403D9">
        <w:rPr>
          <w:rFonts w:ascii="Swis721 Th BT" w:hAnsi="Swis721 Th BT" w:cstheme="minorHAnsi"/>
          <w:sz w:val="23"/>
          <w:szCs w:val="23"/>
        </w:rPr>
        <w:t xml:space="preserve">Editora </w:t>
      </w:r>
      <w:proofErr w:type="spellStart"/>
      <w:r w:rsidRPr="000403D9">
        <w:rPr>
          <w:rFonts w:ascii="Swis721 Th BT" w:hAnsi="Swis721 Th BT" w:cstheme="minorHAnsi"/>
          <w:sz w:val="23"/>
          <w:szCs w:val="23"/>
        </w:rPr>
        <w:t>Pharmaceutical</w:t>
      </w:r>
      <w:proofErr w:type="spellEnd"/>
      <w:r w:rsidRPr="000403D9">
        <w:rPr>
          <w:rFonts w:ascii="Swis721 Th BT" w:hAnsi="Swis721 Th BT" w:cstheme="minorHAnsi"/>
          <w:sz w:val="23"/>
          <w:szCs w:val="23"/>
        </w:rPr>
        <w:t xml:space="preserve"> Press.</w:t>
      </w:r>
    </w:p>
    <w:p w:rsidR="000403D9" w:rsidRPr="000403D9" w:rsidRDefault="000403D9" w:rsidP="000403D9">
      <w:pPr>
        <w:spacing w:after="0" w:line="240" w:lineRule="auto"/>
        <w:jc w:val="both"/>
        <w:rPr>
          <w:rStyle w:val="apple-style-span"/>
          <w:rFonts w:ascii="Swis721 Th BT" w:hAnsi="Swis721 Th BT" w:cstheme="minorHAnsi"/>
          <w:color w:val="333333"/>
          <w:sz w:val="23"/>
          <w:szCs w:val="23"/>
          <w:lang w:val="en-US"/>
        </w:rPr>
      </w:pPr>
      <w:r w:rsidRPr="000403D9">
        <w:rPr>
          <w:rStyle w:val="apple-style-span"/>
          <w:rFonts w:ascii="Swis721 Th BT" w:hAnsi="Swis721 Th BT" w:cstheme="minorHAnsi"/>
          <w:color w:val="333333"/>
          <w:sz w:val="23"/>
          <w:szCs w:val="23"/>
        </w:rPr>
        <w:t>PRISTA, L. N.; ALVES, C. A.; MORGADO, R.</w:t>
      </w:r>
      <w:r w:rsidRPr="000403D9">
        <w:rPr>
          <w:rStyle w:val="apple-converted-space"/>
          <w:rFonts w:ascii="Swis721 Th BT" w:hAnsi="Swis721 Th BT" w:cstheme="minorHAnsi"/>
          <w:color w:val="333333"/>
          <w:sz w:val="23"/>
          <w:szCs w:val="23"/>
        </w:rPr>
        <w:t> </w:t>
      </w:r>
      <w:r w:rsidRPr="000403D9">
        <w:rPr>
          <w:rStyle w:val="Forte"/>
          <w:rFonts w:ascii="Swis721 Th BT" w:hAnsi="Swis721 Th BT" w:cstheme="minorHAnsi"/>
          <w:color w:val="333333"/>
          <w:sz w:val="23"/>
          <w:szCs w:val="23"/>
        </w:rPr>
        <w:t xml:space="preserve">Técnica farmacêutica e farmácia </w:t>
      </w:r>
      <w:proofErr w:type="gramStart"/>
      <w:r w:rsidRPr="000403D9">
        <w:rPr>
          <w:rStyle w:val="Forte"/>
          <w:rFonts w:ascii="Swis721 Th BT" w:hAnsi="Swis721 Th BT" w:cstheme="minorHAnsi"/>
          <w:color w:val="333333"/>
          <w:sz w:val="23"/>
          <w:szCs w:val="23"/>
        </w:rPr>
        <w:t>galênica</w:t>
      </w:r>
      <w:r w:rsidRPr="000403D9">
        <w:rPr>
          <w:rStyle w:val="apple-converted-space"/>
          <w:rFonts w:ascii="Swis721 Th BT" w:hAnsi="Swis721 Th BT" w:cstheme="minorHAnsi"/>
          <w:b/>
          <w:bCs/>
          <w:color w:val="333333"/>
          <w:sz w:val="23"/>
          <w:szCs w:val="23"/>
        </w:rPr>
        <w:t> </w:t>
      </w:r>
      <w:r w:rsidRPr="000403D9">
        <w:rPr>
          <w:rStyle w:val="apple-style-span"/>
          <w:rFonts w:ascii="Swis721 Th BT" w:hAnsi="Swis721 Th BT" w:cstheme="minorHAnsi"/>
          <w:color w:val="333333"/>
          <w:sz w:val="23"/>
          <w:szCs w:val="23"/>
        </w:rPr>
        <w:t>.</w:t>
      </w:r>
      <w:proofErr w:type="gramEnd"/>
      <w:r w:rsidRPr="000403D9">
        <w:rPr>
          <w:rStyle w:val="apple-style-span"/>
          <w:rFonts w:ascii="Swis721 Th BT" w:hAnsi="Swis721 Th BT" w:cstheme="minorHAnsi"/>
          <w:color w:val="333333"/>
          <w:sz w:val="23"/>
          <w:szCs w:val="23"/>
        </w:rPr>
        <w:t xml:space="preserve"> </w:t>
      </w:r>
      <w:r w:rsidRPr="000403D9">
        <w:rPr>
          <w:rStyle w:val="apple-style-span"/>
          <w:rFonts w:ascii="Swis721 Th BT" w:hAnsi="Swis721 Th BT" w:cstheme="minorHAnsi"/>
          <w:color w:val="333333"/>
          <w:sz w:val="23"/>
          <w:szCs w:val="23"/>
          <w:lang w:val="en-US"/>
        </w:rPr>
        <w:t xml:space="preserve">4.ed. </w:t>
      </w:r>
      <w:proofErr w:type="spellStart"/>
      <w:r w:rsidRPr="000403D9">
        <w:rPr>
          <w:rStyle w:val="apple-style-span"/>
          <w:rFonts w:ascii="Swis721 Th BT" w:hAnsi="Swis721 Th BT" w:cstheme="minorHAnsi"/>
          <w:color w:val="333333"/>
          <w:sz w:val="23"/>
          <w:szCs w:val="23"/>
          <w:lang w:val="en-US"/>
        </w:rPr>
        <w:t>Lisboa</w:t>
      </w:r>
      <w:proofErr w:type="spellEnd"/>
      <w:r w:rsidRPr="000403D9">
        <w:rPr>
          <w:rStyle w:val="apple-style-span"/>
          <w:rFonts w:ascii="Swis721 Th BT" w:hAnsi="Swis721 Th BT" w:cstheme="minorHAnsi"/>
          <w:color w:val="333333"/>
          <w:sz w:val="23"/>
          <w:szCs w:val="23"/>
          <w:lang w:val="en-US"/>
        </w:rPr>
        <w:t xml:space="preserve">: </w:t>
      </w:r>
      <w:proofErr w:type="spellStart"/>
      <w:r w:rsidRPr="000403D9">
        <w:rPr>
          <w:rStyle w:val="apple-style-span"/>
          <w:rFonts w:ascii="Swis721 Th BT" w:hAnsi="Swis721 Th BT" w:cstheme="minorHAnsi"/>
          <w:color w:val="333333"/>
          <w:sz w:val="23"/>
          <w:szCs w:val="23"/>
          <w:lang w:val="en-US"/>
        </w:rPr>
        <w:t>Fundação</w:t>
      </w:r>
      <w:proofErr w:type="spellEnd"/>
      <w:r w:rsidRPr="000403D9">
        <w:rPr>
          <w:rStyle w:val="apple-style-span"/>
          <w:rFonts w:ascii="Swis721 Th BT" w:hAnsi="Swis721 Th BT" w:cstheme="minorHAnsi"/>
          <w:color w:val="333333"/>
          <w:sz w:val="23"/>
          <w:szCs w:val="23"/>
          <w:lang w:val="en-US"/>
        </w:rPr>
        <w:t xml:space="preserve"> </w:t>
      </w:r>
      <w:proofErr w:type="spellStart"/>
      <w:r w:rsidRPr="000403D9">
        <w:rPr>
          <w:rStyle w:val="apple-style-span"/>
          <w:rFonts w:ascii="Swis721 Th BT" w:hAnsi="Swis721 Th BT" w:cstheme="minorHAnsi"/>
          <w:color w:val="333333"/>
          <w:sz w:val="23"/>
          <w:szCs w:val="23"/>
          <w:lang w:val="en-US"/>
        </w:rPr>
        <w:t>Calouste-Gulbenkian</w:t>
      </w:r>
      <w:proofErr w:type="spellEnd"/>
      <w:r w:rsidRPr="000403D9">
        <w:rPr>
          <w:rStyle w:val="apple-style-span"/>
          <w:rFonts w:ascii="Swis721 Th BT" w:hAnsi="Swis721 Th BT" w:cstheme="minorHAnsi"/>
          <w:color w:val="333333"/>
          <w:sz w:val="23"/>
          <w:szCs w:val="23"/>
          <w:lang w:val="en-US"/>
        </w:rPr>
        <w:t>.</w:t>
      </w:r>
    </w:p>
    <w:p w:rsidR="00473437" w:rsidRDefault="00473437" w:rsidP="0084660B">
      <w:pPr>
        <w:rPr>
          <w:lang w:val="en-US" w:eastAsia="ja-JP"/>
        </w:rPr>
      </w:pPr>
    </w:p>
    <w:p w:rsidR="00473437" w:rsidRDefault="00473437" w:rsidP="0084660B">
      <w:pPr>
        <w:rPr>
          <w:lang w:val="en-US" w:eastAsia="ja-JP"/>
        </w:rPr>
      </w:pPr>
    </w:p>
    <w:p w:rsidR="008B47C4" w:rsidRPr="00473437" w:rsidRDefault="00DE4DDB" w:rsidP="00473437">
      <w:pPr>
        <w:spacing w:after="0"/>
        <w:rPr>
          <w:rFonts w:ascii="Swis721 Th BT" w:hAnsi="Swis721 Th BT"/>
          <w:color w:val="FF8501"/>
          <w:sz w:val="60"/>
          <w:szCs w:val="60"/>
        </w:rPr>
      </w:pPr>
      <w:r>
        <w:rPr>
          <w:rFonts w:ascii="Swis721 Th BT" w:hAnsi="Swis721 Th BT"/>
          <w:color w:val="FF8501"/>
          <w:sz w:val="60"/>
          <w:szCs w:val="60"/>
        </w:rPr>
        <w:t>Índice de F</w:t>
      </w:r>
      <w:r w:rsidR="00473437" w:rsidRPr="00473437">
        <w:rPr>
          <w:rFonts w:ascii="Swis721 Th BT" w:hAnsi="Swis721 Th BT"/>
          <w:color w:val="FF8501"/>
          <w:sz w:val="60"/>
          <w:szCs w:val="60"/>
        </w:rPr>
        <w:t xml:space="preserve">ornecedores </w:t>
      </w:r>
    </w:p>
    <w:p w:rsidR="00473437" w:rsidRDefault="00473437" w:rsidP="0084660B">
      <w:pPr>
        <w:rPr>
          <w:lang w:val="en-US" w:eastAsia="ja-JP"/>
        </w:rPr>
      </w:pPr>
    </w:p>
    <w:tbl>
      <w:tblPr>
        <w:tblStyle w:val="TabeladeGrade1Clara-nfase6"/>
        <w:tblW w:w="6580" w:type="dxa"/>
        <w:jc w:val="center"/>
        <w:tblLayout w:type="fixed"/>
        <w:tblLook w:val="0000" w:firstRow="0" w:lastRow="0" w:firstColumn="0" w:lastColumn="0" w:noHBand="0" w:noVBand="0"/>
      </w:tblPr>
      <w:tblGrid>
        <w:gridCol w:w="3447"/>
        <w:gridCol w:w="3133"/>
      </w:tblGrid>
      <w:tr w:rsidR="00473437" w:rsidRPr="007A5A75" w:rsidTr="00AE09A8">
        <w:trPr>
          <w:trHeight w:val="280"/>
          <w:jc w:val="center"/>
        </w:trPr>
        <w:tc>
          <w:tcPr>
            <w:tcW w:w="3447" w:type="dxa"/>
            <w:shd w:val="clear" w:color="auto" w:fill="FF8501"/>
          </w:tcPr>
          <w:p w:rsidR="00473437" w:rsidRPr="007A5A75" w:rsidRDefault="00473437" w:rsidP="00AE09A8">
            <w:pPr>
              <w:snapToGrid w:val="0"/>
              <w:spacing w:before="100" w:line="360" w:lineRule="auto"/>
              <w:jc w:val="center"/>
              <w:rPr>
                <w:rFonts w:ascii="Swis721 Th BT" w:hAnsi="Swis721 Th BT" w:cstheme="minorHAnsi"/>
                <w:b/>
                <w:color w:val="FFFFFF" w:themeColor="background1"/>
                <w:sz w:val="24"/>
                <w:szCs w:val="24"/>
              </w:rPr>
            </w:pPr>
            <w:r>
              <w:rPr>
                <w:rFonts w:ascii="Swis721 Th BT" w:hAnsi="Swis721 Th BT" w:cstheme="minorHAnsi"/>
                <w:b/>
                <w:color w:val="FFFFFF" w:themeColor="background1"/>
                <w:sz w:val="24"/>
                <w:szCs w:val="24"/>
              </w:rPr>
              <w:t>Matéria prima</w:t>
            </w:r>
          </w:p>
        </w:tc>
        <w:tc>
          <w:tcPr>
            <w:tcW w:w="3133" w:type="dxa"/>
            <w:shd w:val="clear" w:color="auto" w:fill="FF8501"/>
          </w:tcPr>
          <w:p w:rsidR="00473437" w:rsidRPr="007A5A75" w:rsidRDefault="00473437" w:rsidP="00AE09A8">
            <w:pPr>
              <w:snapToGrid w:val="0"/>
              <w:spacing w:before="100" w:line="360" w:lineRule="auto"/>
              <w:jc w:val="center"/>
              <w:rPr>
                <w:rFonts w:ascii="Swis721 Th BT" w:hAnsi="Swis721 Th BT" w:cstheme="minorHAnsi"/>
                <w:b/>
                <w:color w:val="FFFFFF" w:themeColor="background1"/>
                <w:sz w:val="24"/>
                <w:szCs w:val="24"/>
              </w:rPr>
            </w:pPr>
            <w:r>
              <w:rPr>
                <w:rFonts w:ascii="Swis721 Th BT" w:hAnsi="Swis721 Th BT" w:cstheme="minorHAnsi"/>
                <w:b/>
                <w:color w:val="FFFFFF" w:themeColor="background1"/>
                <w:sz w:val="24"/>
                <w:szCs w:val="24"/>
              </w:rPr>
              <w:t>Fornecedor</w:t>
            </w:r>
          </w:p>
        </w:tc>
      </w:tr>
      <w:tr w:rsidR="00473437" w:rsidRPr="007A5A75" w:rsidTr="00AE09A8">
        <w:trPr>
          <w:trHeight w:val="280"/>
          <w:jc w:val="center"/>
        </w:trPr>
        <w:tc>
          <w:tcPr>
            <w:tcW w:w="3447" w:type="dxa"/>
          </w:tcPr>
          <w:p w:rsidR="00473437" w:rsidRPr="007A5A75" w:rsidRDefault="00473437" w:rsidP="00AE09A8">
            <w:pPr>
              <w:snapToGrid w:val="0"/>
              <w:spacing w:before="100" w:line="360" w:lineRule="auto"/>
              <w:jc w:val="center"/>
              <w:rPr>
                <w:rFonts w:ascii="Swis721 Th BT" w:hAnsi="Swis721 Th BT" w:cstheme="minorHAnsi"/>
                <w:bCs/>
                <w:sz w:val="24"/>
                <w:szCs w:val="24"/>
              </w:rPr>
            </w:pPr>
            <w:r w:rsidRPr="007A5A75">
              <w:rPr>
                <w:rFonts w:ascii="Swis721 Th BT" w:hAnsi="Swis721 Th BT" w:cstheme="minorHAnsi"/>
                <w:bCs/>
                <w:sz w:val="24"/>
                <w:szCs w:val="24"/>
              </w:rPr>
              <w:t>Gelatina</w:t>
            </w:r>
          </w:p>
        </w:tc>
        <w:tc>
          <w:tcPr>
            <w:tcW w:w="3133" w:type="dxa"/>
          </w:tcPr>
          <w:p w:rsidR="00473437" w:rsidRPr="007A5A75" w:rsidRDefault="00473437" w:rsidP="00AE09A8">
            <w:pPr>
              <w:snapToGrid w:val="0"/>
              <w:spacing w:before="100" w:line="360" w:lineRule="auto"/>
              <w:jc w:val="center"/>
              <w:rPr>
                <w:rFonts w:ascii="Swis721 Th BT" w:hAnsi="Swis721 Th BT" w:cstheme="minorHAnsi"/>
                <w:bCs/>
                <w:sz w:val="24"/>
                <w:szCs w:val="24"/>
              </w:rPr>
            </w:pPr>
            <w:proofErr w:type="spellStart"/>
            <w:r>
              <w:rPr>
                <w:rFonts w:ascii="Swis721 Th BT" w:hAnsi="Swis721 Th BT" w:cstheme="minorHAnsi"/>
                <w:bCs/>
                <w:sz w:val="24"/>
                <w:szCs w:val="24"/>
              </w:rPr>
              <w:t>Organic</w:t>
            </w:r>
            <w:proofErr w:type="spellEnd"/>
            <w:r>
              <w:rPr>
                <w:rFonts w:ascii="Swis721 Th BT" w:hAnsi="Swis721 Th BT" w:cstheme="minorHAnsi"/>
                <w:bCs/>
                <w:sz w:val="24"/>
                <w:szCs w:val="24"/>
              </w:rPr>
              <w:t xml:space="preserve"> </w:t>
            </w:r>
            <w:proofErr w:type="spellStart"/>
            <w:r>
              <w:rPr>
                <w:rFonts w:ascii="Swis721 Th BT" w:hAnsi="Swis721 Th BT" w:cstheme="minorHAnsi"/>
                <w:bCs/>
                <w:sz w:val="24"/>
                <w:szCs w:val="24"/>
              </w:rPr>
              <w:t>Compounding</w:t>
            </w:r>
            <w:proofErr w:type="spellEnd"/>
          </w:p>
        </w:tc>
      </w:tr>
      <w:tr w:rsidR="00473437" w:rsidRPr="007A5A75" w:rsidTr="00AE09A8">
        <w:trPr>
          <w:trHeight w:val="280"/>
          <w:jc w:val="center"/>
        </w:trPr>
        <w:tc>
          <w:tcPr>
            <w:tcW w:w="3447" w:type="dxa"/>
          </w:tcPr>
          <w:p w:rsidR="00473437" w:rsidRPr="007A5A75" w:rsidRDefault="00473437" w:rsidP="00AE09A8">
            <w:pPr>
              <w:snapToGrid w:val="0"/>
              <w:spacing w:before="100" w:line="360" w:lineRule="auto"/>
              <w:jc w:val="center"/>
              <w:rPr>
                <w:rFonts w:ascii="Swis721 Th BT" w:hAnsi="Swis721 Th BT" w:cstheme="minorHAnsi"/>
                <w:bCs/>
                <w:sz w:val="24"/>
                <w:szCs w:val="24"/>
              </w:rPr>
            </w:pPr>
            <w:r w:rsidRPr="007A5A75">
              <w:rPr>
                <w:rFonts w:ascii="Swis721 Th BT" w:hAnsi="Swis721 Th BT" w:cstheme="minorHAnsi"/>
                <w:bCs/>
                <w:sz w:val="24"/>
                <w:szCs w:val="24"/>
              </w:rPr>
              <w:t>Flavorizante Laranja</w:t>
            </w:r>
          </w:p>
        </w:tc>
        <w:tc>
          <w:tcPr>
            <w:tcW w:w="3133" w:type="dxa"/>
          </w:tcPr>
          <w:p w:rsidR="00473437" w:rsidRDefault="00473437" w:rsidP="00AE09A8">
            <w:pPr>
              <w:snapToGrid w:val="0"/>
              <w:spacing w:before="100" w:line="360" w:lineRule="auto"/>
              <w:jc w:val="center"/>
              <w:rPr>
                <w:rFonts w:ascii="Swis721 Th BT" w:hAnsi="Swis721 Th BT" w:cstheme="minorHAnsi"/>
                <w:bCs/>
                <w:sz w:val="24"/>
                <w:szCs w:val="24"/>
              </w:rPr>
            </w:pPr>
            <w:proofErr w:type="spellStart"/>
            <w:r>
              <w:rPr>
                <w:rFonts w:ascii="Swis721 Th BT" w:hAnsi="Swis721 Th BT" w:cstheme="minorHAnsi"/>
                <w:bCs/>
                <w:sz w:val="24"/>
                <w:szCs w:val="24"/>
              </w:rPr>
              <w:t>Biovital</w:t>
            </w:r>
            <w:proofErr w:type="spellEnd"/>
          </w:p>
        </w:tc>
      </w:tr>
      <w:tr w:rsidR="00473437" w:rsidRPr="007A5A75" w:rsidTr="00AE09A8">
        <w:trPr>
          <w:trHeight w:val="280"/>
          <w:jc w:val="center"/>
        </w:trPr>
        <w:tc>
          <w:tcPr>
            <w:tcW w:w="3447" w:type="dxa"/>
          </w:tcPr>
          <w:p w:rsidR="00473437" w:rsidRPr="007A5A75" w:rsidRDefault="00473437" w:rsidP="00AE09A8">
            <w:pPr>
              <w:snapToGrid w:val="0"/>
              <w:spacing w:before="100" w:line="360" w:lineRule="auto"/>
              <w:jc w:val="center"/>
              <w:rPr>
                <w:rFonts w:ascii="Swis721 Th BT" w:hAnsi="Swis721 Th BT" w:cstheme="minorHAnsi"/>
                <w:bCs/>
                <w:sz w:val="24"/>
                <w:szCs w:val="24"/>
              </w:rPr>
            </w:pPr>
            <w:proofErr w:type="spellStart"/>
            <w:r w:rsidRPr="007A5A75">
              <w:rPr>
                <w:rFonts w:ascii="Swis721 Th BT" w:hAnsi="Swis721 Th BT" w:cstheme="minorHAnsi"/>
                <w:bCs/>
                <w:sz w:val="24"/>
                <w:szCs w:val="24"/>
              </w:rPr>
              <w:t>Chemyunion</w:t>
            </w:r>
            <w:proofErr w:type="spellEnd"/>
            <w:r w:rsidRPr="007A5A75">
              <w:rPr>
                <w:rFonts w:ascii="Swis721 Th BT" w:hAnsi="Swis721 Th BT" w:cstheme="minorHAnsi"/>
                <w:bCs/>
                <w:sz w:val="24"/>
                <w:szCs w:val="24"/>
              </w:rPr>
              <w:t xml:space="preserve"> GA</w:t>
            </w:r>
          </w:p>
        </w:tc>
        <w:tc>
          <w:tcPr>
            <w:tcW w:w="3133" w:type="dxa"/>
          </w:tcPr>
          <w:p w:rsidR="00473437" w:rsidRDefault="00473437" w:rsidP="00AE09A8">
            <w:pPr>
              <w:snapToGrid w:val="0"/>
              <w:spacing w:before="100" w:line="360" w:lineRule="auto"/>
              <w:jc w:val="center"/>
              <w:rPr>
                <w:rFonts w:ascii="Swis721 Th BT" w:hAnsi="Swis721 Th BT" w:cstheme="minorHAnsi"/>
                <w:bCs/>
                <w:sz w:val="24"/>
                <w:szCs w:val="24"/>
              </w:rPr>
            </w:pPr>
            <w:r>
              <w:rPr>
                <w:rFonts w:ascii="Swis721 Th BT" w:hAnsi="Swis721 Th BT" w:cstheme="minorHAnsi"/>
                <w:bCs/>
                <w:sz w:val="24"/>
                <w:szCs w:val="24"/>
              </w:rPr>
              <w:t>I9 Magistral</w:t>
            </w:r>
          </w:p>
        </w:tc>
      </w:tr>
    </w:tbl>
    <w:p w:rsidR="00473437" w:rsidRPr="0084660B" w:rsidRDefault="00473437" w:rsidP="0084660B">
      <w:pPr>
        <w:rPr>
          <w:lang w:val="en-US" w:eastAsia="ja-JP"/>
        </w:rPr>
      </w:pPr>
    </w:p>
    <w:sectPr w:rsidR="00473437" w:rsidRPr="0084660B" w:rsidSect="00284218">
      <w:headerReference w:type="default" r:id="rId10"/>
      <w:footerReference w:type="default" r:id="rId11"/>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E6381" w:rsidRDefault="001E6381" w:rsidP="00181A54">
      <w:pPr>
        <w:spacing w:after="0" w:line="240" w:lineRule="auto"/>
      </w:pPr>
      <w:r>
        <w:separator/>
      </w:r>
    </w:p>
  </w:endnote>
  <w:endnote w:type="continuationSeparator" w:id="0">
    <w:p w:rsidR="001E6381" w:rsidRDefault="001E6381" w:rsidP="00181A5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wis721 Th BT">
    <w:panose1 w:val="020B0303020202020204"/>
    <w:charset w:val="00"/>
    <w:family w:val="swiss"/>
    <w:pitch w:val="variable"/>
    <w:sig w:usb0="00000087" w:usb1="00000000" w:usb2="00000000" w:usb3="00000000" w:csb0="0000001B" w:csb1="00000000"/>
  </w:font>
  <w:font w:name="Calibri">
    <w:panose1 w:val="020F0502020204030204"/>
    <w:charset w:val="00"/>
    <w:family w:val="swiss"/>
    <w:pitch w:val="variable"/>
    <w:sig w:usb0="E0002A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77002" w:rsidRDefault="00477002">
    <w:pPr>
      <w:pStyle w:val="Rodap"/>
    </w:pPr>
  </w:p>
  <w:p w:rsidR="00477002" w:rsidRDefault="00FC5437" w:rsidP="0076170B">
    <w:pPr>
      <w:pStyle w:val="referencias"/>
      <w:pBdr>
        <w:bottom w:val="single" w:sz="12" w:space="0" w:color="auto"/>
      </w:pBdr>
      <w:ind w:left="-567" w:right="-568"/>
    </w:pPr>
    <w:r>
      <w:rPr>
        <w:noProof/>
        <w:lang w:eastAsia="pt-BR"/>
      </w:rPr>
      <mc:AlternateContent>
        <mc:Choice Requires="wps">
          <w:drawing>
            <wp:anchor distT="0" distB="0" distL="114300" distR="114300" simplePos="0" relativeHeight="251660288" behindDoc="0" locked="0" layoutInCell="1" allowOverlap="1">
              <wp:simplePos x="0" y="0"/>
              <wp:positionH relativeFrom="page">
                <wp:posOffset>6941820</wp:posOffset>
              </wp:positionH>
              <wp:positionV relativeFrom="page">
                <wp:posOffset>9507855</wp:posOffset>
              </wp:positionV>
              <wp:extent cx="388620" cy="485140"/>
              <wp:effectExtent l="0" t="0" r="0" b="0"/>
              <wp:wrapNone/>
              <wp:docPr id="17" name="Retângulo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8620" cy="4851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77002" w:rsidRPr="008C3BFA" w:rsidRDefault="00477002" w:rsidP="0076170B">
                          <w:pPr>
                            <w:jc w:val="center"/>
                            <w:rPr>
                              <w:rFonts w:cs="Calibri"/>
                              <w:color w:val="A6A6A6"/>
                              <w:sz w:val="32"/>
                              <w:szCs w:val="32"/>
                            </w:rPr>
                          </w:pPr>
                          <w:r w:rsidRPr="008C3BFA">
                            <w:rPr>
                              <w:rFonts w:cs="Calibri"/>
                              <w:color w:val="A6A6A6"/>
                              <w:sz w:val="32"/>
                              <w:szCs w:val="32"/>
                            </w:rPr>
                            <w:fldChar w:fldCharType="begin"/>
                          </w:r>
                          <w:r w:rsidRPr="008C3BFA">
                            <w:rPr>
                              <w:rFonts w:cs="Calibri"/>
                              <w:color w:val="A6A6A6"/>
                              <w:sz w:val="32"/>
                              <w:szCs w:val="32"/>
                            </w:rPr>
                            <w:instrText xml:space="preserve"> PAGE   \* MERGEFORMAT </w:instrText>
                          </w:r>
                          <w:r w:rsidRPr="008C3BFA">
                            <w:rPr>
                              <w:rFonts w:cs="Calibri"/>
                              <w:color w:val="A6A6A6"/>
                              <w:sz w:val="32"/>
                              <w:szCs w:val="32"/>
                            </w:rPr>
                            <w:fldChar w:fldCharType="separate"/>
                          </w:r>
                          <w:r w:rsidR="0020405A">
                            <w:rPr>
                              <w:rFonts w:cs="Calibri"/>
                              <w:noProof/>
                              <w:color w:val="A6A6A6"/>
                              <w:sz w:val="32"/>
                              <w:szCs w:val="32"/>
                            </w:rPr>
                            <w:t>7</w:t>
                          </w:r>
                          <w:r w:rsidRPr="008C3BFA">
                            <w:rPr>
                              <w:rFonts w:cs="Calibri"/>
                              <w:color w:val="A6A6A6"/>
                              <w:sz w:val="32"/>
                              <w:szCs w:val="3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tângulo 17" o:spid="_x0000_s1027" style="position:absolute;left:0;text-align:left;margin-left:546.6pt;margin-top:748.65pt;width:30.6pt;height:38.2p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" stroked="f">
              <v:textbox>
                <w:txbxContent>
                  <w:p w:rsidR="00477002" w:rsidRPr="008C3BFA" w:rsidRDefault="00477002" w:rsidP="0076170B">
                    <w:pPr>
                      <w:jc w:val="center"/>
                      <w:rPr>
                        <w:rFonts w:cs="Calibri"/>
                        <w:color w:val="A6A6A6"/>
                        <w:sz w:val="32"/>
                        <w:szCs w:val="32"/>
                      </w:rPr>
                    </w:pPr>
                    <w:r w:rsidRPr="008C3BFA">
                      <w:rPr>
                        <w:rFonts w:cs="Calibri"/>
                        <w:color w:val="A6A6A6"/>
                        <w:sz w:val="32"/>
                        <w:szCs w:val="32"/>
                      </w:rPr>
                      <w:fldChar w:fldCharType="begin"/>
                    </w:r>
                    <w:r w:rsidRPr="008C3BFA">
                      <w:rPr>
                        <w:rFonts w:cs="Calibri"/>
                        <w:color w:val="A6A6A6"/>
                        <w:sz w:val="32"/>
                        <w:szCs w:val="32"/>
                      </w:rPr>
                      <w:instrText xml:space="preserve"> PAGE   \* MERGEFORMAT </w:instrText>
                    </w:r>
                    <w:r w:rsidRPr="008C3BFA">
                      <w:rPr>
                        <w:rFonts w:cs="Calibri"/>
                        <w:color w:val="A6A6A6"/>
                        <w:sz w:val="32"/>
                        <w:szCs w:val="32"/>
                      </w:rPr>
                      <w:fldChar w:fldCharType="separate"/>
                    </w:r>
                    <w:r w:rsidR="0020405A">
                      <w:rPr>
                        <w:rFonts w:cs="Calibri"/>
                        <w:noProof/>
                        <w:color w:val="A6A6A6"/>
                        <w:sz w:val="32"/>
                        <w:szCs w:val="32"/>
                      </w:rPr>
                      <w:t>7</w:t>
                    </w:r>
                    <w:r w:rsidRPr="008C3BFA">
                      <w:rPr>
                        <w:rFonts w:cs="Calibri"/>
                        <w:color w:val="A6A6A6"/>
                        <w:sz w:val="32"/>
                        <w:szCs w:val="32"/>
                      </w:rPr>
                      <w:fldChar w:fldCharType="end"/>
                    </w:r>
                  </w:p>
                </w:txbxContent>
              </v:textbox>
              <w10:wrap anchorx="page" anchory="page"/>
            </v:rect>
          </w:pict>
        </mc:Fallback>
      </mc:AlternateContent>
    </w:r>
  </w:p>
  <w:p w:rsidR="00477002" w:rsidRPr="008C61D6" w:rsidRDefault="00477002" w:rsidP="0076170B">
    <w:pPr>
      <w:pStyle w:val="referencias"/>
      <w:ind w:left="-567" w:right="-568"/>
      <w:rPr>
        <w:color w:val="A6A6A6"/>
      </w:rPr>
    </w:pPr>
    <w:r w:rsidRPr="002B24B9">
      <w:rPr>
        <w:color w:val="A6A6A6"/>
      </w:rPr>
      <w:t xml:space="preserve">Direitos Autorais Protegidos pela Lei 9.610 de 19 de Fevereiro de 1998. Estas informações devem ser analisadas pelo profissional </w:t>
    </w:r>
    <w:proofErr w:type="spellStart"/>
    <w:r w:rsidRPr="002B24B9">
      <w:rPr>
        <w:color w:val="A6A6A6"/>
      </w:rPr>
      <w:t>prescritor</w:t>
    </w:r>
    <w:proofErr w:type="spellEnd"/>
    <w:r w:rsidRPr="002B24B9">
      <w:rPr>
        <w:color w:val="A6A6A6"/>
      </w:rPr>
      <w:t xml:space="preserve"> antes de adotadas na prática, e são de distribuição e uso exclusivo de médicos, farmacêuticos, dentistas e outros profissionais autorizados a prescrever. É proibida a veiculação para público leigo, por meios eletrônicos, ou de qualquer outro modo que não seja diretamente para profissionais autorizados a prescrever. É proibida a alteração parcial ou total deste material. A Consulfarma não autoriza e não se responsabiliza por qualquer alteração efetuada neste material.</w:t>
    </w:r>
    <w:r w:rsidRPr="002B24B9">
      <w:rPr>
        <w:color w:val="A6A6A6"/>
      </w:rPr>
      <w:br/>
      <w:t>www.consulfarma.com. 19 3736.6888.</w:t>
    </w:r>
  </w:p>
  <w:p w:rsidR="00477002" w:rsidRDefault="00477002" w:rsidP="0076170B">
    <w:pPr>
      <w:pStyle w:val="Rodap"/>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E6381" w:rsidRDefault="001E6381" w:rsidP="00181A54">
      <w:pPr>
        <w:spacing w:after="0" w:line="240" w:lineRule="auto"/>
      </w:pPr>
      <w:r>
        <w:separator/>
      </w:r>
    </w:p>
  </w:footnote>
  <w:footnote w:type="continuationSeparator" w:id="0">
    <w:p w:rsidR="001E6381" w:rsidRDefault="001E6381" w:rsidP="00181A5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77002" w:rsidRDefault="00477002" w:rsidP="00427B25">
    <w:pPr>
      <w:pStyle w:val="Cabealho"/>
      <w:rPr>
        <w:noProof/>
      </w:rPr>
    </w:pPr>
  </w:p>
  <w:p w:rsidR="00477002" w:rsidRDefault="00477002" w:rsidP="00427B25">
    <w:pPr>
      <w:pStyle w:val="Cabealho"/>
      <w:rPr>
        <w:noProof/>
      </w:rPr>
    </w:pPr>
  </w:p>
  <w:p w:rsidR="00477002" w:rsidRDefault="00477002" w:rsidP="00427B25">
    <w:pPr>
      <w:pStyle w:val="Cabealho"/>
      <w:rPr>
        <w:noProof/>
      </w:rPr>
    </w:pPr>
    <w:r>
      <w:rPr>
        <w:noProof/>
      </w:rPr>
      <w:drawing>
        <wp:anchor distT="0" distB="0" distL="114300" distR="114300" simplePos="0" relativeHeight="251658240" behindDoc="0" locked="0" layoutInCell="1" allowOverlap="1">
          <wp:simplePos x="0" y="0"/>
          <wp:positionH relativeFrom="rightMargin">
            <wp:posOffset>-481832</wp:posOffset>
          </wp:positionH>
          <wp:positionV relativeFrom="topMargin">
            <wp:posOffset>152400</wp:posOffset>
          </wp:positionV>
          <wp:extent cx="1271138" cy="1181100"/>
          <wp:effectExtent l="0" t="0" r="0" b="0"/>
          <wp:wrapNone/>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logo.png"/>
                  <pic:cNvPicPr/>
                </pic:nvPicPr>
                <pic:blipFill>
                  <a:blip r:embed="rId1">
                    <a:extLst>
                      <a:ext uri="{28A0092B-C50C-407E-A947-70E740481C1C}">
                        <a14:useLocalDpi xmlns:a14="http://schemas.microsoft.com/office/drawing/2010/main" val="0"/>
                      </a:ext>
                    </a:extLst>
                  </a:blip>
                  <a:stretch>
                    <a:fillRect/>
                  </a:stretch>
                </pic:blipFill>
                <pic:spPr>
                  <a:xfrm>
                    <a:off x="0" y="0"/>
                    <a:ext cx="1275026" cy="1184712"/>
                  </a:xfrm>
                  <a:prstGeom prst="rect">
                    <a:avLst/>
                  </a:prstGeom>
                </pic:spPr>
              </pic:pic>
            </a:graphicData>
          </a:graphic>
        </wp:anchor>
      </w:drawing>
    </w:r>
  </w:p>
  <w:p w:rsidR="00477002" w:rsidRPr="00427B25" w:rsidRDefault="00477002" w:rsidP="00427B25">
    <w:pPr>
      <w:pStyle w:val="Cabealh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2"/>
    <w:multiLevelType w:val="singleLevel"/>
    <w:tmpl w:val="00000002"/>
    <w:name w:val="WW8Num1"/>
    <w:lvl w:ilvl="0">
      <w:start w:val="1"/>
      <w:numFmt w:val="bullet"/>
      <w:lvlText w:val=""/>
      <w:lvlJc w:val="left"/>
      <w:pPr>
        <w:tabs>
          <w:tab w:val="num" w:pos="1622"/>
        </w:tabs>
        <w:ind w:left="1622" w:hanging="360"/>
      </w:pPr>
      <w:rPr>
        <w:rFonts w:ascii="Wingdings" w:hAnsi="Wingdings"/>
      </w:rPr>
    </w:lvl>
  </w:abstractNum>
  <w:abstractNum w:abstractNumId="1" w15:restartNumberingAfterBreak="0">
    <w:nsid w:val="00000003"/>
    <w:multiLevelType w:val="singleLevel"/>
    <w:tmpl w:val="00000003"/>
    <w:name w:val="WW8Num2"/>
    <w:lvl w:ilvl="0">
      <w:start w:val="1"/>
      <w:numFmt w:val="bullet"/>
      <w:lvlText w:val=""/>
      <w:lvlJc w:val="left"/>
      <w:pPr>
        <w:tabs>
          <w:tab w:val="num" w:pos="0"/>
        </w:tabs>
        <w:ind w:left="720" w:hanging="360"/>
      </w:pPr>
      <w:rPr>
        <w:rFonts w:ascii="Symbol" w:hAnsi="Symbol"/>
      </w:rPr>
    </w:lvl>
  </w:abstractNum>
  <w:abstractNum w:abstractNumId="2" w15:restartNumberingAfterBreak="0">
    <w:nsid w:val="00000005"/>
    <w:multiLevelType w:val="singleLevel"/>
    <w:tmpl w:val="00000005"/>
    <w:name w:val="WW8Num9"/>
    <w:lvl w:ilvl="0">
      <w:start w:val="1"/>
      <w:numFmt w:val="bullet"/>
      <w:lvlText w:val=""/>
      <w:lvlJc w:val="left"/>
      <w:pPr>
        <w:tabs>
          <w:tab w:val="num" w:pos="0"/>
        </w:tabs>
        <w:ind w:left="720" w:hanging="360"/>
      </w:pPr>
      <w:rPr>
        <w:rFonts w:ascii="Symbol" w:hAnsi="Symbol"/>
      </w:rPr>
    </w:lvl>
  </w:abstractNum>
  <w:abstractNum w:abstractNumId="3" w15:restartNumberingAfterBreak="0">
    <w:nsid w:val="09397897"/>
    <w:multiLevelType w:val="hybridMultilevel"/>
    <w:tmpl w:val="15363D8A"/>
    <w:lvl w:ilvl="0" w:tplc="C9880638">
      <w:start w:val="1"/>
      <w:numFmt w:val="bullet"/>
      <w:lvlText w:val=""/>
      <w:lvlJc w:val="left"/>
      <w:pPr>
        <w:ind w:left="720" w:hanging="360"/>
      </w:pPr>
      <w:rPr>
        <w:rFonts w:ascii="Wingdings" w:hAnsi="Wingdings" w:hint="default"/>
        <w:color w:val="0082B2"/>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 w15:restartNumberingAfterBreak="0">
    <w:nsid w:val="172802F1"/>
    <w:multiLevelType w:val="hybridMultilevel"/>
    <w:tmpl w:val="FDA43382"/>
    <w:lvl w:ilvl="0" w:tplc="C9880638">
      <w:start w:val="1"/>
      <w:numFmt w:val="bullet"/>
      <w:lvlText w:val=""/>
      <w:lvlJc w:val="left"/>
      <w:pPr>
        <w:ind w:left="720" w:hanging="360"/>
      </w:pPr>
      <w:rPr>
        <w:rFonts w:ascii="Wingdings" w:hAnsi="Wingdings" w:hint="default"/>
        <w:color w:val="0082B2"/>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 w15:restartNumberingAfterBreak="0">
    <w:nsid w:val="20C7291F"/>
    <w:multiLevelType w:val="hybridMultilevel"/>
    <w:tmpl w:val="A6FCAB88"/>
    <w:lvl w:ilvl="0" w:tplc="04160001">
      <w:start w:val="1"/>
      <w:numFmt w:val="bullet"/>
      <w:lvlText w:val=""/>
      <w:lvlJc w:val="left"/>
      <w:pPr>
        <w:tabs>
          <w:tab w:val="num" w:pos="1622"/>
        </w:tabs>
        <w:ind w:left="1622" w:hanging="360"/>
      </w:pPr>
      <w:rPr>
        <w:rFonts w:ascii="Symbol" w:hAnsi="Symbol" w:hint="default"/>
      </w:rPr>
    </w:lvl>
    <w:lvl w:ilvl="1" w:tplc="04160003" w:tentative="1">
      <w:start w:val="1"/>
      <w:numFmt w:val="bullet"/>
      <w:lvlText w:val="o"/>
      <w:lvlJc w:val="left"/>
      <w:pPr>
        <w:tabs>
          <w:tab w:val="num" w:pos="2342"/>
        </w:tabs>
        <w:ind w:left="2342" w:hanging="360"/>
      </w:pPr>
      <w:rPr>
        <w:rFonts w:ascii="Courier New" w:hAnsi="Courier New" w:cs="Courier New" w:hint="default"/>
      </w:rPr>
    </w:lvl>
    <w:lvl w:ilvl="2" w:tplc="04160005" w:tentative="1">
      <w:start w:val="1"/>
      <w:numFmt w:val="bullet"/>
      <w:lvlText w:val=""/>
      <w:lvlJc w:val="left"/>
      <w:pPr>
        <w:tabs>
          <w:tab w:val="num" w:pos="3062"/>
        </w:tabs>
        <w:ind w:left="3062" w:hanging="360"/>
      </w:pPr>
      <w:rPr>
        <w:rFonts w:ascii="Wingdings" w:hAnsi="Wingdings" w:hint="default"/>
      </w:rPr>
    </w:lvl>
    <w:lvl w:ilvl="3" w:tplc="04160001" w:tentative="1">
      <w:start w:val="1"/>
      <w:numFmt w:val="bullet"/>
      <w:lvlText w:val=""/>
      <w:lvlJc w:val="left"/>
      <w:pPr>
        <w:tabs>
          <w:tab w:val="num" w:pos="3782"/>
        </w:tabs>
        <w:ind w:left="3782" w:hanging="360"/>
      </w:pPr>
      <w:rPr>
        <w:rFonts w:ascii="Symbol" w:hAnsi="Symbol" w:hint="default"/>
      </w:rPr>
    </w:lvl>
    <w:lvl w:ilvl="4" w:tplc="04160003" w:tentative="1">
      <w:start w:val="1"/>
      <w:numFmt w:val="bullet"/>
      <w:lvlText w:val="o"/>
      <w:lvlJc w:val="left"/>
      <w:pPr>
        <w:tabs>
          <w:tab w:val="num" w:pos="4502"/>
        </w:tabs>
        <w:ind w:left="4502" w:hanging="360"/>
      </w:pPr>
      <w:rPr>
        <w:rFonts w:ascii="Courier New" w:hAnsi="Courier New" w:cs="Courier New" w:hint="default"/>
      </w:rPr>
    </w:lvl>
    <w:lvl w:ilvl="5" w:tplc="04160005" w:tentative="1">
      <w:start w:val="1"/>
      <w:numFmt w:val="bullet"/>
      <w:lvlText w:val=""/>
      <w:lvlJc w:val="left"/>
      <w:pPr>
        <w:tabs>
          <w:tab w:val="num" w:pos="5222"/>
        </w:tabs>
        <w:ind w:left="5222" w:hanging="360"/>
      </w:pPr>
      <w:rPr>
        <w:rFonts w:ascii="Wingdings" w:hAnsi="Wingdings" w:hint="default"/>
      </w:rPr>
    </w:lvl>
    <w:lvl w:ilvl="6" w:tplc="04160001" w:tentative="1">
      <w:start w:val="1"/>
      <w:numFmt w:val="bullet"/>
      <w:lvlText w:val=""/>
      <w:lvlJc w:val="left"/>
      <w:pPr>
        <w:tabs>
          <w:tab w:val="num" w:pos="5942"/>
        </w:tabs>
        <w:ind w:left="5942" w:hanging="360"/>
      </w:pPr>
      <w:rPr>
        <w:rFonts w:ascii="Symbol" w:hAnsi="Symbol" w:hint="default"/>
      </w:rPr>
    </w:lvl>
    <w:lvl w:ilvl="7" w:tplc="04160003" w:tentative="1">
      <w:start w:val="1"/>
      <w:numFmt w:val="bullet"/>
      <w:lvlText w:val="o"/>
      <w:lvlJc w:val="left"/>
      <w:pPr>
        <w:tabs>
          <w:tab w:val="num" w:pos="6662"/>
        </w:tabs>
        <w:ind w:left="6662" w:hanging="360"/>
      </w:pPr>
      <w:rPr>
        <w:rFonts w:ascii="Courier New" w:hAnsi="Courier New" w:cs="Courier New" w:hint="default"/>
      </w:rPr>
    </w:lvl>
    <w:lvl w:ilvl="8" w:tplc="04160005" w:tentative="1">
      <w:start w:val="1"/>
      <w:numFmt w:val="bullet"/>
      <w:lvlText w:val=""/>
      <w:lvlJc w:val="left"/>
      <w:pPr>
        <w:tabs>
          <w:tab w:val="num" w:pos="7382"/>
        </w:tabs>
        <w:ind w:left="7382" w:hanging="360"/>
      </w:pPr>
      <w:rPr>
        <w:rFonts w:ascii="Wingdings" w:hAnsi="Wingdings" w:hint="default"/>
      </w:rPr>
    </w:lvl>
  </w:abstractNum>
  <w:abstractNum w:abstractNumId="6" w15:restartNumberingAfterBreak="0">
    <w:nsid w:val="25E2104D"/>
    <w:multiLevelType w:val="hybridMultilevel"/>
    <w:tmpl w:val="42DC79B0"/>
    <w:lvl w:ilvl="0" w:tplc="C9880638">
      <w:start w:val="1"/>
      <w:numFmt w:val="bullet"/>
      <w:lvlText w:val=""/>
      <w:lvlJc w:val="left"/>
      <w:pPr>
        <w:ind w:left="720" w:hanging="360"/>
      </w:pPr>
      <w:rPr>
        <w:rFonts w:ascii="Wingdings" w:hAnsi="Wingdings" w:hint="default"/>
        <w:color w:val="0082B2"/>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 w15:restartNumberingAfterBreak="0">
    <w:nsid w:val="2C3061CA"/>
    <w:multiLevelType w:val="hybridMultilevel"/>
    <w:tmpl w:val="B0F67B1C"/>
    <w:lvl w:ilvl="0" w:tplc="C9880638">
      <w:start w:val="1"/>
      <w:numFmt w:val="bullet"/>
      <w:lvlText w:val=""/>
      <w:lvlJc w:val="left"/>
      <w:pPr>
        <w:ind w:left="720" w:hanging="360"/>
      </w:pPr>
      <w:rPr>
        <w:rFonts w:ascii="Wingdings" w:hAnsi="Wingdings" w:hint="default"/>
        <w:color w:val="0082B2"/>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8" w15:restartNumberingAfterBreak="0">
    <w:nsid w:val="40C20BAD"/>
    <w:multiLevelType w:val="hybridMultilevel"/>
    <w:tmpl w:val="2BBAF400"/>
    <w:lvl w:ilvl="0" w:tplc="04160001">
      <w:start w:val="1"/>
      <w:numFmt w:val="bullet"/>
      <w:lvlText w:val=""/>
      <w:lvlJc w:val="left"/>
      <w:pPr>
        <w:tabs>
          <w:tab w:val="num" w:pos="720"/>
        </w:tabs>
        <w:ind w:left="720" w:hanging="360"/>
      </w:pPr>
      <w:rPr>
        <w:rFonts w:ascii="Symbol" w:hAnsi="Symbol" w:hint="default"/>
      </w:rPr>
    </w:lvl>
    <w:lvl w:ilvl="1" w:tplc="04160003">
      <w:start w:val="1"/>
      <w:numFmt w:val="decimal"/>
      <w:lvlText w:val="%2."/>
      <w:lvlJc w:val="left"/>
      <w:pPr>
        <w:tabs>
          <w:tab w:val="num" w:pos="1440"/>
        </w:tabs>
        <w:ind w:left="1440" w:hanging="360"/>
      </w:pPr>
    </w:lvl>
    <w:lvl w:ilvl="2" w:tplc="04160005">
      <w:start w:val="1"/>
      <w:numFmt w:val="decimal"/>
      <w:lvlText w:val="%3."/>
      <w:lvlJc w:val="left"/>
      <w:pPr>
        <w:tabs>
          <w:tab w:val="num" w:pos="2160"/>
        </w:tabs>
        <w:ind w:left="2160" w:hanging="360"/>
      </w:pPr>
    </w:lvl>
    <w:lvl w:ilvl="3" w:tplc="04160001">
      <w:start w:val="1"/>
      <w:numFmt w:val="decimal"/>
      <w:lvlText w:val="%4."/>
      <w:lvlJc w:val="left"/>
      <w:pPr>
        <w:tabs>
          <w:tab w:val="num" w:pos="2880"/>
        </w:tabs>
        <w:ind w:left="2880" w:hanging="360"/>
      </w:pPr>
    </w:lvl>
    <w:lvl w:ilvl="4" w:tplc="04160003">
      <w:start w:val="1"/>
      <w:numFmt w:val="decimal"/>
      <w:lvlText w:val="%5."/>
      <w:lvlJc w:val="left"/>
      <w:pPr>
        <w:tabs>
          <w:tab w:val="num" w:pos="3600"/>
        </w:tabs>
        <w:ind w:left="3600" w:hanging="360"/>
      </w:pPr>
    </w:lvl>
    <w:lvl w:ilvl="5" w:tplc="04160005">
      <w:start w:val="1"/>
      <w:numFmt w:val="decimal"/>
      <w:lvlText w:val="%6."/>
      <w:lvlJc w:val="left"/>
      <w:pPr>
        <w:tabs>
          <w:tab w:val="num" w:pos="4320"/>
        </w:tabs>
        <w:ind w:left="4320" w:hanging="360"/>
      </w:pPr>
    </w:lvl>
    <w:lvl w:ilvl="6" w:tplc="04160001">
      <w:start w:val="1"/>
      <w:numFmt w:val="decimal"/>
      <w:lvlText w:val="%7."/>
      <w:lvlJc w:val="left"/>
      <w:pPr>
        <w:tabs>
          <w:tab w:val="num" w:pos="5040"/>
        </w:tabs>
        <w:ind w:left="5040" w:hanging="360"/>
      </w:pPr>
    </w:lvl>
    <w:lvl w:ilvl="7" w:tplc="04160003">
      <w:start w:val="1"/>
      <w:numFmt w:val="decimal"/>
      <w:lvlText w:val="%8."/>
      <w:lvlJc w:val="left"/>
      <w:pPr>
        <w:tabs>
          <w:tab w:val="num" w:pos="5760"/>
        </w:tabs>
        <w:ind w:left="5760" w:hanging="360"/>
      </w:pPr>
    </w:lvl>
    <w:lvl w:ilvl="8" w:tplc="04160005">
      <w:start w:val="1"/>
      <w:numFmt w:val="decimal"/>
      <w:lvlText w:val="%9."/>
      <w:lvlJc w:val="left"/>
      <w:pPr>
        <w:tabs>
          <w:tab w:val="num" w:pos="6480"/>
        </w:tabs>
        <w:ind w:left="6480" w:hanging="360"/>
      </w:pPr>
    </w:lvl>
  </w:abstractNum>
  <w:abstractNum w:abstractNumId="9" w15:restartNumberingAfterBreak="0">
    <w:nsid w:val="4327683B"/>
    <w:multiLevelType w:val="hybridMultilevel"/>
    <w:tmpl w:val="A0B23EC6"/>
    <w:lvl w:ilvl="0" w:tplc="C2A0E9E2">
      <w:start w:val="1"/>
      <w:numFmt w:val="decimal"/>
      <w:lvlText w:val="%1)"/>
      <w:lvlJc w:val="left"/>
      <w:pPr>
        <w:tabs>
          <w:tab w:val="num" w:pos="720"/>
        </w:tabs>
        <w:ind w:left="720" w:hanging="360"/>
      </w:pPr>
      <w:rPr>
        <w:b/>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10" w15:restartNumberingAfterBreak="0">
    <w:nsid w:val="490C0BCF"/>
    <w:multiLevelType w:val="hybridMultilevel"/>
    <w:tmpl w:val="90044DD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1" w15:restartNumberingAfterBreak="0">
    <w:nsid w:val="4B374626"/>
    <w:multiLevelType w:val="hybridMultilevel"/>
    <w:tmpl w:val="046E3594"/>
    <w:lvl w:ilvl="0" w:tplc="48BEF856">
      <w:start w:val="1"/>
      <w:numFmt w:val="bullet"/>
      <w:lvlText w:val=""/>
      <w:lvlJc w:val="left"/>
      <w:pPr>
        <w:tabs>
          <w:tab w:val="num" w:pos="444"/>
        </w:tabs>
        <w:ind w:left="444" w:hanging="360"/>
      </w:pPr>
      <w:rPr>
        <w:rFonts w:ascii="Symbol" w:hAnsi="Symbol" w:hint="default"/>
        <w:color w:val="auto"/>
        <w:sz w:val="24"/>
      </w:rPr>
    </w:lvl>
    <w:lvl w:ilvl="1" w:tplc="0416000D">
      <w:start w:val="1"/>
      <w:numFmt w:val="bullet"/>
      <w:lvlText w:val=""/>
      <w:lvlJc w:val="left"/>
      <w:pPr>
        <w:tabs>
          <w:tab w:val="num" w:pos="-1618"/>
        </w:tabs>
        <w:ind w:left="-1618" w:hanging="360"/>
      </w:pPr>
      <w:rPr>
        <w:rFonts w:ascii="Wingdings" w:hAnsi="Wingdings" w:hint="default"/>
        <w:color w:val="auto"/>
        <w:sz w:val="24"/>
      </w:rPr>
    </w:lvl>
    <w:lvl w:ilvl="2" w:tplc="04160005">
      <w:start w:val="1"/>
      <w:numFmt w:val="bullet"/>
      <w:lvlText w:val=""/>
      <w:lvlJc w:val="left"/>
      <w:pPr>
        <w:tabs>
          <w:tab w:val="num" w:pos="-898"/>
        </w:tabs>
        <w:ind w:left="-898" w:hanging="360"/>
      </w:pPr>
      <w:rPr>
        <w:rFonts w:ascii="Wingdings" w:hAnsi="Wingdings" w:hint="default"/>
      </w:rPr>
    </w:lvl>
    <w:lvl w:ilvl="3" w:tplc="04160001">
      <w:start w:val="1"/>
      <w:numFmt w:val="bullet"/>
      <w:lvlText w:val=""/>
      <w:lvlJc w:val="left"/>
      <w:pPr>
        <w:tabs>
          <w:tab w:val="num" w:pos="-178"/>
        </w:tabs>
        <w:ind w:left="-178" w:hanging="360"/>
      </w:pPr>
      <w:rPr>
        <w:rFonts w:ascii="Symbol" w:hAnsi="Symbol" w:hint="default"/>
      </w:rPr>
    </w:lvl>
    <w:lvl w:ilvl="4" w:tplc="04160003">
      <w:start w:val="1"/>
      <w:numFmt w:val="bullet"/>
      <w:lvlText w:val="o"/>
      <w:lvlJc w:val="left"/>
      <w:pPr>
        <w:tabs>
          <w:tab w:val="num" w:pos="542"/>
        </w:tabs>
        <w:ind w:left="542" w:hanging="360"/>
      </w:pPr>
      <w:rPr>
        <w:rFonts w:ascii="Courier New" w:hAnsi="Courier New" w:hint="default"/>
      </w:rPr>
    </w:lvl>
    <w:lvl w:ilvl="5" w:tplc="0416000D">
      <w:start w:val="1"/>
      <w:numFmt w:val="bullet"/>
      <w:lvlText w:val=""/>
      <w:lvlJc w:val="left"/>
      <w:pPr>
        <w:tabs>
          <w:tab w:val="num" w:pos="360"/>
        </w:tabs>
        <w:ind w:left="360" w:hanging="360"/>
      </w:pPr>
      <w:rPr>
        <w:rFonts w:ascii="Wingdings" w:hAnsi="Wingdings" w:hint="default"/>
        <w:color w:val="auto"/>
        <w:sz w:val="24"/>
      </w:rPr>
    </w:lvl>
    <w:lvl w:ilvl="6" w:tplc="04160001">
      <w:start w:val="1"/>
      <w:numFmt w:val="bullet"/>
      <w:lvlText w:val=""/>
      <w:lvlJc w:val="left"/>
      <w:pPr>
        <w:tabs>
          <w:tab w:val="num" w:pos="1982"/>
        </w:tabs>
        <w:ind w:left="1982" w:hanging="360"/>
      </w:pPr>
      <w:rPr>
        <w:rFonts w:ascii="Symbol" w:hAnsi="Symbol" w:hint="default"/>
      </w:rPr>
    </w:lvl>
    <w:lvl w:ilvl="7" w:tplc="04160003">
      <w:start w:val="1"/>
      <w:numFmt w:val="bullet"/>
      <w:lvlText w:val="o"/>
      <w:lvlJc w:val="left"/>
      <w:pPr>
        <w:tabs>
          <w:tab w:val="num" w:pos="2702"/>
        </w:tabs>
        <w:ind w:left="2702" w:hanging="360"/>
      </w:pPr>
      <w:rPr>
        <w:rFonts w:ascii="Courier New" w:hAnsi="Courier New" w:hint="default"/>
      </w:rPr>
    </w:lvl>
    <w:lvl w:ilvl="8" w:tplc="04160005">
      <w:start w:val="1"/>
      <w:numFmt w:val="bullet"/>
      <w:lvlText w:val=""/>
      <w:lvlJc w:val="left"/>
      <w:pPr>
        <w:tabs>
          <w:tab w:val="num" w:pos="3422"/>
        </w:tabs>
        <w:ind w:left="3422" w:hanging="360"/>
      </w:pPr>
      <w:rPr>
        <w:rFonts w:ascii="Wingdings" w:hAnsi="Wingdings" w:hint="default"/>
      </w:rPr>
    </w:lvl>
  </w:abstractNum>
  <w:abstractNum w:abstractNumId="12" w15:restartNumberingAfterBreak="0">
    <w:nsid w:val="63667D4A"/>
    <w:multiLevelType w:val="hybridMultilevel"/>
    <w:tmpl w:val="82CEB988"/>
    <w:lvl w:ilvl="0" w:tplc="BCA24982">
      <w:numFmt w:val="bullet"/>
      <w:lvlText w:val="•"/>
      <w:lvlJc w:val="left"/>
      <w:pPr>
        <w:ind w:left="720" w:hanging="360"/>
      </w:pPr>
      <w:rPr>
        <w:rFonts w:ascii="Swis721 Th BT" w:eastAsiaTheme="minorEastAsia" w:hAnsi="Swis721 Th BT" w:cstheme="minorHAnsi"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3" w15:restartNumberingAfterBreak="0">
    <w:nsid w:val="6AB323F3"/>
    <w:multiLevelType w:val="hybridMultilevel"/>
    <w:tmpl w:val="9DD45D16"/>
    <w:lvl w:ilvl="0" w:tplc="04160001">
      <w:start w:val="1"/>
      <w:numFmt w:val="bullet"/>
      <w:lvlText w:val=""/>
      <w:lvlJc w:val="left"/>
      <w:pPr>
        <w:tabs>
          <w:tab w:val="num" w:pos="1622"/>
        </w:tabs>
        <w:ind w:left="1622" w:hanging="360"/>
      </w:pPr>
      <w:rPr>
        <w:rFonts w:ascii="Symbol" w:hAnsi="Symbol" w:hint="default"/>
      </w:rPr>
    </w:lvl>
    <w:lvl w:ilvl="1" w:tplc="04160003" w:tentative="1">
      <w:start w:val="1"/>
      <w:numFmt w:val="bullet"/>
      <w:lvlText w:val="o"/>
      <w:lvlJc w:val="left"/>
      <w:pPr>
        <w:tabs>
          <w:tab w:val="num" w:pos="2342"/>
        </w:tabs>
        <w:ind w:left="2342" w:hanging="360"/>
      </w:pPr>
      <w:rPr>
        <w:rFonts w:ascii="Courier New" w:hAnsi="Courier New" w:cs="Courier New" w:hint="default"/>
      </w:rPr>
    </w:lvl>
    <w:lvl w:ilvl="2" w:tplc="04160005" w:tentative="1">
      <w:start w:val="1"/>
      <w:numFmt w:val="bullet"/>
      <w:lvlText w:val=""/>
      <w:lvlJc w:val="left"/>
      <w:pPr>
        <w:tabs>
          <w:tab w:val="num" w:pos="3062"/>
        </w:tabs>
        <w:ind w:left="3062" w:hanging="360"/>
      </w:pPr>
      <w:rPr>
        <w:rFonts w:ascii="Wingdings" w:hAnsi="Wingdings" w:hint="default"/>
      </w:rPr>
    </w:lvl>
    <w:lvl w:ilvl="3" w:tplc="04160001" w:tentative="1">
      <w:start w:val="1"/>
      <w:numFmt w:val="bullet"/>
      <w:lvlText w:val=""/>
      <w:lvlJc w:val="left"/>
      <w:pPr>
        <w:tabs>
          <w:tab w:val="num" w:pos="3782"/>
        </w:tabs>
        <w:ind w:left="3782" w:hanging="360"/>
      </w:pPr>
      <w:rPr>
        <w:rFonts w:ascii="Symbol" w:hAnsi="Symbol" w:hint="default"/>
      </w:rPr>
    </w:lvl>
    <w:lvl w:ilvl="4" w:tplc="04160003" w:tentative="1">
      <w:start w:val="1"/>
      <w:numFmt w:val="bullet"/>
      <w:lvlText w:val="o"/>
      <w:lvlJc w:val="left"/>
      <w:pPr>
        <w:tabs>
          <w:tab w:val="num" w:pos="4502"/>
        </w:tabs>
        <w:ind w:left="4502" w:hanging="360"/>
      </w:pPr>
      <w:rPr>
        <w:rFonts w:ascii="Courier New" w:hAnsi="Courier New" w:cs="Courier New" w:hint="default"/>
      </w:rPr>
    </w:lvl>
    <w:lvl w:ilvl="5" w:tplc="04160005" w:tentative="1">
      <w:start w:val="1"/>
      <w:numFmt w:val="bullet"/>
      <w:lvlText w:val=""/>
      <w:lvlJc w:val="left"/>
      <w:pPr>
        <w:tabs>
          <w:tab w:val="num" w:pos="5222"/>
        </w:tabs>
        <w:ind w:left="5222" w:hanging="360"/>
      </w:pPr>
      <w:rPr>
        <w:rFonts w:ascii="Wingdings" w:hAnsi="Wingdings" w:hint="default"/>
      </w:rPr>
    </w:lvl>
    <w:lvl w:ilvl="6" w:tplc="04160001" w:tentative="1">
      <w:start w:val="1"/>
      <w:numFmt w:val="bullet"/>
      <w:lvlText w:val=""/>
      <w:lvlJc w:val="left"/>
      <w:pPr>
        <w:tabs>
          <w:tab w:val="num" w:pos="5942"/>
        </w:tabs>
        <w:ind w:left="5942" w:hanging="360"/>
      </w:pPr>
      <w:rPr>
        <w:rFonts w:ascii="Symbol" w:hAnsi="Symbol" w:hint="default"/>
      </w:rPr>
    </w:lvl>
    <w:lvl w:ilvl="7" w:tplc="04160003" w:tentative="1">
      <w:start w:val="1"/>
      <w:numFmt w:val="bullet"/>
      <w:lvlText w:val="o"/>
      <w:lvlJc w:val="left"/>
      <w:pPr>
        <w:tabs>
          <w:tab w:val="num" w:pos="6662"/>
        </w:tabs>
        <w:ind w:left="6662" w:hanging="360"/>
      </w:pPr>
      <w:rPr>
        <w:rFonts w:ascii="Courier New" w:hAnsi="Courier New" w:cs="Courier New" w:hint="default"/>
      </w:rPr>
    </w:lvl>
    <w:lvl w:ilvl="8" w:tplc="04160005" w:tentative="1">
      <w:start w:val="1"/>
      <w:numFmt w:val="bullet"/>
      <w:lvlText w:val=""/>
      <w:lvlJc w:val="left"/>
      <w:pPr>
        <w:tabs>
          <w:tab w:val="num" w:pos="7382"/>
        </w:tabs>
        <w:ind w:left="7382" w:hanging="360"/>
      </w:pPr>
      <w:rPr>
        <w:rFonts w:ascii="Wingdings" w:hAnsi="Wingdings" w:hint="default"/>
      </w:rPr>
    </w:lvl>
  </w:abstractNum>
  <w:abstractNum w:abstractNumId="14" w15:restartNumberingAfterBreak="0">
    <w:nsid w:val="6C652B6B"/>
    <w:multiLevelType w:val="hybridMultilevel"/>
    <w:tmpl w:val="B1849986"/>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6FF54A22"/>
    <w:multiLevelType w:val="hybridMultilevel"/>
    <w:tmpl w:val="96B419E4"/>
    <w:lvl w:ilvl="0" w:tplc="C9880638">
      <w:start w:val="1"/>
      <w:numFmt w:val="bullet"/>
      <w:lvlText w:val=""/>
      <w:lvlJc w:val="left"/>
      <w:pPr>
        <w:ind w:left="720" w:hanging="360"/>
      </w:pPr>
      <w:rPr>
        <w:rFonts w:ascii="Wingdings" w:hAnsi="Wingdings" w:hint="default"/>
        <w:color w:val="0082B2"/>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num w:numId="1">
    <w:abstractNumId w:val="11"/>
  </w:num>
  <w:num w:numId="2">
    <w:abstractNumId w:val="10"/>
  </w:num>
  <w:num w:numId="3">
    <w:abstractNumId w:val="14"/>
  </w:num>
  <w:num w:numId="4">
    <w:abstractNumId w:val="5"/>
  </w:num>
  <w:num w:numId="5">
    <w:abstractNumId w:val="13"/>
  </w:num>
  <w:num w:numId="6">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0"/>
  </w:num>
  <w:num w:numId="8">
    <w:abstractNumId w:val="1"/>
  </w:num>
  <w:num w:numId="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
  </w:num>
  <w:num w:numId="11">
    <w:abstractNumId w:val="9"/>
  </w:num>
  <w:num w:numId="12">
    <w:abstractNumId w:val="6"/>
  </w:num>
  <w:num w:numId="13">
    <w:abstractNumId w:val="12"/>
  </w:num>
  <w:num w:numId="14">
    <w:abstractNumId w:val="7"/>
  </w:num>
  <w:num w:numId="15">
    <w:abstractNumId w:val="3"/>
  </w:num>
  <w:num w:numId="16">
    <w:abstractNumId w:val="4"/>
  </w:num>
  <w:num w:numId="17">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hdrShapeDefaults>
    <o:shapedefaults v:ext="edit" spidmax="8193"/>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Vancouver&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ENLayout&gt;"/>
    <w:docVar w:name="EN.Libraries" w:val="&lt;Libraries&gt;&lt;/Libraries&gt;"/>
  </w:docVars>
  <w:rsids>
    <w:rsidRoot w:val="003A57C2"/>
    <w:rsid w:val="000403D9"/>
    <w:rsid w:val="000E1EF8"/>
    <w:rsid w:val="000F3E7B"/>
    <w:rsid w:val="00181A54"/>
    <w:rsid w:val="001836ED"/>
    <w:rsid w:val="001B7059"/>
    <w:rsid w:val="001E2B5D"/>
    <w:rsid w:val="001E6381"/>
    <w:rsid w:val="0020405A"/>
    <w:rsid w:val="0022596F"/>
    <w:rsid w:val="00255714"/>
    <w:rsid w:val="00270D29"/>
    <w:rsid w:val="00282934"/>
    <w:rsid w:val="00284218"/>
    <w:rsid w:val="002B117C"/>
    <w:rsid w:val="002E5A7F"/>
    <w:rsid w:val="00327B25"/>
    <w:rsid w:val="00351D7F"/>
    <w:rsid w:val="003806BA"/>
    <w:rsid w:val="003962D8"/>
    <w:rsid w:val="003A57C2"/>
    <w:rsid w:val="003E57E9"/>
    <w:rsid w:val="00427B25"/>
    <w:rsid w:val="00433629"/>
    <w:rsid w:val="00473437"/>
    <w:rsid w:val="00477002"/>
    <w:rsid w:val="004D54EF"/>
    <w:rsid w:val="004E13B5"/>
    <w:rsid w:val="0050356F"/>
    <w:rsid w:val="0053634C"/>
    <w:rsid w:val="0054769E"/>
    <w:rsid w:val="00553948"/>
    <w:rsid w:val="005D53CB"/>
    <w:rsid w:val="005E4135"/>
    <w:rsid w:val="005F0A94"/>
    <w:rsid w:val="00657BC5"/>
    <w:rsid w:val="00677456"/>
    <w:rsid w:val="006B6824"/>
    <w:rsid w:val="006C54A6"/>
    <w:rsid w:val="006E52ED"/>
    <w:rsid w:val="00711E03"/>
    <w:rsid w:val="00714B50"/>
    <w:rsid w:val="007213EF"/>
    <w:rsid w:val="0076170B"/>
    <w:rsid w:val="00766EDE"/>
    <w:rsid w:val="007849A7"/>
    <w:rsid w:val="007A5A75"/>
    <w:rsid w:val="007B001E"/>
    <w:rsid w:val="007B2FCA"/>
    <w:rsid w:val="007C695D"/>
    <w:rsid w:val="008168C4"/>
    <w:rsid w:val="008215B3"/>
    <w:rsid w:val="00825F03"/>
    <w:rsid w:val="00826D3C"/>
    <w:rsid w:val="0084660B"/>
    <w:rsid w:val="008A6207"/>
    <w:rsid w:val="008B2ADB"/>
    <w:rsid w:val="008B47C4"/>
    <w:rsid w:val="008C350E"/>
    <w:rsid w:val="009051EB"/>
    <w:rsid w:val="00923A3D"/>
    <w:rsid w:val="009279F0"/>
    <w:rsid w:val="0093496C"/>
    <w:rsid w:val="00957E2C"/>
    <w:rsid w:val="0096603F"/>
    <w:rsid w:val="0097423A"/>
    <w:rsid w:val="00977C05"/>
    <w:rsid w:val="009A3D6A"/>
    <w:rsid w:val="009B5FEB"/>
    <w:rsid w:val="009E6B45"/>
    <w:rsid w:val="00A327AB"/>
    <w:rsid w:val="00AA2041"/>
    <w:rsid w:val="00AA5B6B"/>
    <w:rsid w:val="00AB26D5"/>
    <w:rsid w:val="00B01A4A"/>
    <w:rsid w:val="00B02707"/>
    <w:rsid w:val="00B71A99"/>
    <w:rsid w:val="00B95785"/>
    <w:rsid w:val="00BA0CE8"/>
    <w:rsid w:val="00BC254C"/>
    <w:rsid w:val="00BC6188"/>
    <w:rsid w:val="00C0025C"/>
    <w:rsid w:val="00C91388"/>
    <w:rsid w:val="00CB7570"/>
    <w:rsid w:val="00CD0522"/>
    <w:rsid w:val="00CE62F2"/>
    <w:rsid w:val="00D25B7F"/>
    <w:rsid w:val="00D30AAB"/>
    <w:rsid w:val="00D40742"/>
    <w:rsid w:val="00D510BE"/>
    <w:rsid w:val="00DA1036"/>
    <w:rsid w:val="00DC6220"/>
    <w:rsid w:val="00DE4DDB"/>
    <w:rsid w:val="00E13887"/>
    <w:rsid w:val="00E61F44"/>
    <w:rsid w:val="00E84303"/>
    <w:rsid w:val="00EB1AB3"/>
    <w:rsid w:val="00F01F01"/>
    <w:rsid w:val="00F15049"/>
    <w:rsid w:val="00F2658A"/>
    <w:rsid w:val="00F56697"/>
    <w:rsid w:val="00F73EA9"/>
    <w:rsid w:val="00FC5437"/>
    <w:rsid w:val="00FF3D17"/>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5:docId w15:val="{EA89CF2A-66C8-4B10-A9FA-2104C335F2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pt-BR" w:eastAsia="pt-BR"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84218"/>
  </w:style>
  <w:style w:type="paragraph" w:styleId="Ttulo1">
    <w:name w:val="heading 1"/>
    <w:basedOn w:val="Normal"/>
    <w:next w:val="Normal"/>
    <w:link w:val="Ttulo1Char"/>
    <w:qFormat/>
    <w:rsid w:val="00BA0CE8"/>
    <w:pPr>
      <w:keepNext/>
      <w:spacing w:after="0" w:line="240" w:lineRule="auto"/>
      <w:jc w:val="center"/>
      <w:outlineLvl w:val="0"/>
    </w:pPr>
    <w:rPr>
      <w:rFonts w:ascii="Verdana" w:eastAsia="MS Mincho" w:hAnsi="Verdana" w:cs="Courier New"/>
      <w:b/>
      <w:bCs/>
      <w:noProof/>
      <w:color w:val="0000FF"/>
      <w:sz w:val="30"/>
      <w:szCs w:val="20"/>
      <w:lang w:eastAsia="ja-JP"/>
    </w:rPr>
  </w:style>
  <w:style w:type="paragraph" w:styleId="Ttulo3">
    <w:name w:val="heading 3"/>
    <w:basedOn w:val="Normal"/>
    <w:next w:val="Normal"/>
    <w:link w:val="Ttulo3Char"/>
    <w:qFormat/>
    <w:rsid w:val="00BA0CE8"/>
    <w:pPr>
      <w:keepNext/>
      <w:spacing w:after="0" w:line="240" w:lineRule="auto"/>
      <w:jc w:val="both"/>
      <w:outlineLvl w:val="2"/>
    </w:pPr>
    <w:rPr>
      <w:rFonts w:ascii="Verdana" w:eastAsia="MS Mincho" w:hAnsi="Verdana" w:cs="Times New Roman"/>
      <w:b/>
      <w:noProof/>
      <w:color w:val="0000FF"/>
      <w:sz w:val="26"/>
      <w:szCs w:val="20"/>
      <w:lang w:eastAsia="ja-JP"/>
    </w:rPr>
  </w:style>
  <w:style w:type="paragraph" w:styleId="Ttulo4">
    <w:name w:val="heading 4"/>
    <w:basedOn w:val="Normal"/>
    <w:next w:val="Normal"/>
    <w:link w:val="Ttulo4Char"/>
    <w:qFormat/>
    <w:rsid w:val="00BA0CE8"/>
    <w:pPr>
      <w:keepNext/>
      <w:spacing w:after="0" w:line="240" w:lineRule="auto"/>
      <w:jc w:val="both"/>
      <w:outlineLvl w:val="3"/>
    </w:pPr>
    <w:rPr>
      <w:rFonts w:ascii="Verdana" w:eastAsia="MS Mincho" w:hAnsi="Verdana" w:cs="Times New Roman"/>
      <w:b/>
      <w:bCs/>
      <w:noProof/>
      <w:color w:val="00CCFF"/>
      <w:sz w:val="26"/>
      <w:szCs w:val="20"/>
      <w:lang w:eastAsia="ja-JP"/>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customStyle="1" w:styleId="EndNoteBibliographyTitle">
    <w:name w:val="EndNote Bibliography Title"/>
    <w:basedOn w:val="Normal"/>
    <w:link w:val="EndNoteBibliographyTitleChar"/>
    <w:rsid w:val="003A57C2"/>
    <w:pPr>
      <w:spacing w:after="0"/>
      <w:jc w:val="center"/>
    </w:pPr>
    <w:rPr>
      <w:rFonts w:ascii="Calibri" w:hAnsi="Calibri" w:cs="Calibri"/>
      <w:noProof/>
    </w:rPr>
  </w:style>
  <w:style w:type="character" w:customStyle="1" w:styleId="EndNoteBibliographyTitleChar">
    <w:name w:val="EndNote Bibliography Title Char"/>
    <w:basedOn w:val="Fontepargpadro"/>
    <w:link w:val="EndNoteBibliographyTitle"/>
    <w:rsid w:val="003A57C2"/>
    <w:rPr>
      <w:rFonts w:ascii="Calibri" w:hAnsi="Calibri" w:cs="Calibri"/>
      <w:noProof/>
    </w:rPr>
  </w:style>
  <w:style w:type="paragraph" w:customStyle="1" w:styleId="EndNoteBibliography">
    <w:name w:val="EndNote Bibliography"/>
    <w:basedOn w:val="Normal"/>
    <w:link w:val="EndNoteBibliographyChar"/>
    <w:rsid w:val="003A57C2"/>
    <w:pPr>
      <w:spacing w:line="240" w:lineRule="auto"/>
    </w:pPr>
    <w:rPr>
      <w:rFonts w:ascii="Calibri" w:hAnsi="Calibri" w:cs="Calibri"/>
      <w:noProof/>
    </w:rPr>
  </w:style>
  <w:style w:type="character" w:customStyle="1" w:styleId="EndNoteBibliographyChar">
    <w:name w:val="EndNote Bibliography Char"/>
    <w:basedOn w:val="Fontepargpadro"/>
    <w:link w:val="EndNoteBibliography"/>
    <w:rsid w:val="003A57C2"/>
    <w:rPr>
      <w:rFonts w:ascii="Calibri" w:hAnsi="Calibri" w:cs="Calibri"/>
      <w:noProof/>
    </w:rPr>
  </w:style>
  <w:style w:type="character" w:styleId="Hyperlink">
    <w:name w:val="Hyperlink"/>
    <w:basedOn w:val="Fontepargpadro"/>
    <w:uiPriority w:val="99"/>
    <w:unhideWhenUsed/>
    <w:rsid w:val="003A57C2"/>
    <w:rPr>
      <w:color w:val="0000FF" w:themeColor="hyperlink"/>
      <w:u w:val="single"/>
    </w:rPr>
  </w:style>
  <w:style w:type="paragraph" w:customStyle="1" w:styleId="Subtitulocorpo">
    <w:name w:val="Subtitulo_corpo"/>
    <w:basedOn w:val="Normal"/>
    <w:link w:val="SubtitulocorpoChar"/>
    <w:qFormat/>
    <w:rsid w:val="00B95785"/>
    <w:pPr>
      <w:spacing w:after="0" w:line="240" w:lineRule="auto"/>
    </w:pPr>
    <w:rPr>
      <w:rFonts w:ascii="Swis721 Th BT" w:eastAsia="MS Mincho" w:hAnsi="Swis721 Th BT"/>
      <w:b/>
      <w:color w:val="6DB6FF"/>
      <w:sz w:val="40"/>
      <w:lang w:eastAsia="en-US"/>
    </w:rPr>
  </w:style>
  <w:style w:type="character" w:customStyle="1" w:styleId="SubtitulocorpoChar">
    <w:name w:val="Subtitulo_corpo Char"/>
    <w:basedOn w:val="Fontepargpadro"/>
    <w:link w:val="Subtitulocorpo"/>
    <w:rsid w:val="00B95785"/>
    <w:rPr>
      <w:rFonts w:ascii="Swis721 Th BT" w:eastAsia="MS Mincho" w:hAnsi="Swis721 Th BT"/>
      <w:b/>
      <w:color w:val="6DB6FF"/>
      <w:sz w:val="40"/>
      <w:lang w:eastAsia="en-US"/>
    </w:rPr>
  </w:style>
  <w:style w:type="paragraph" w:styleId="NormalWeb">
    <w:name w:val="Normal (Web)"/>
    <w:basedOn w:val="Normal"/>
    <w:unhideWhenUsed/>
    <w:rsid w:val="00825F03"/>
    <w:pPr>
      <w:spacing w:before="100" w:beforeAutospacing="1" w:after="100" w:afterAutospacing="1" w:line="240" w:lineRule="auto"/>
    </w:pPr>
    <w:rPr>
      <w:rFonts w:ascii="Times New Roman" w:eastAsiaTheme="minorHAnsi" w:hAnsi="Times New Roman" w:cs="Times New Roman"/>
      <w:sz w:val="24"/>
      <w:szCs w:val="24"/>
    </w:rPr>
  </w:style>
  <w:style w:type="character" w:styleId="Forte">
    <w:name w:val="Strong"/>
    <w:basedOn w:val="Fontepargpadro"/>
    <w:qFormat/>
    <w:rsid w:val="008A6207"/>
    <w:rPr>
      <w:b/>
      <w:bCs/>
    </w:rPr>
  </w:style>
  <w:style w:type="character" w:styleId="TextodoEspaoReservado">
    <w:name w:val="Placeholder Text"/>
    <w:basedOn w:val="Fontepargpadro"/>
    <w:uiPriority w:val="99"/>
    <w:semiHidden/>
    <w:rsid w:val="00E61F44"/>
    <w:rPr>
      <w:color w:val="808080"/>
    </w:rPr>
  </w:style>
  <w:style w:type="paragraph" w:styleId="Textodebalo">
    <w:name w:val="Balloon Text"/>
    <w:basedOn w:val="Normal"/>
    <w:link w:val="TextodebaloChar"/>
    <w:uiPriority w:val="99"/>
    <w:semiHidden/>
    <w:unhideWhenUsed/>
    <w:rsid w:val="00E61F44"/>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E61F44"/>
    <w:rPr>
      <w:rFonts w:ascii="Tahoma" w:hAnsi="Tahoma" w:cs="Tahoma"/>
      <w:sz w:val="16"/>
      <w:szCs w:val="16"/>
    </w:rPr>
  </w:style>
  <w:style w:type="character" w:customStyle="1" w:styleId="Ttulo1Char">
    <w:name w:val="Título 1 Char"/>
    <w:basedOn w:val="Fontepargpadro"/>
    <w:link w:val="Ttulo1"/>
    <w:rsid w:val="00BA0CE8"/>
    <w:rPr>
      <w:rFonts w:ascii="Verdana" w:eastAsia="MS Mincho" w:hAnsi="Verdana" w:cs="Courier New"/>
      <w:b/>
      <w:bCs/>
      <w:noProof/>
      <w:color w:val="0000FF"/>
      <w:sz w:val="30"/>
      <w:szCs w:val="20"/>
      <w:lang w:eastAsia="ja-JP"/>
    </w:rPr>
  </w:style>
  <w:style w:type="character" w:customStyle="1" w:styleId="Ttulo3Char">
    <w:name w:val="Título 3 Char"/>
    <w:basedOn w:val="Fontepargpadro"/>
    <w:link w:val="Ttulo3"/>
    <w:rsid w:val="00BA0CE8"/>
    <w:rPr>
      <w:rFonts w:ascii="Verdana" w:eastAsia="MS Mincho" w:hAnsi="Verdana" w:cs="Times New Roman"/>
      <w:b/>
      <w:noProof/>
      <w:color w:val="0000FF"/>
      <w:sz w:val="26"/>
      <w:szCs w:val="20"/>
      <w:lang w:eastAsia="ja-JP"/>
    </w:rPr>
  </w:style>
  <w:style w:type="character" w:customStyle="1" w:styleId="Ttulo4Char">
    <w:name w:val="Título 4 Char"/>
    <w:basedOn w:val="Fontepargpadro"/>
    <w:link w:val="Ttulo4"/>
    <w:rsid w:val="00BA0CE8"/>
    <w:rPr>
      <w:rFonts w:ascii="Verdana" w:eastAsia="MS Mincho" w:hAnsi="Verdana" w:cs="Times New Roman"/>
      <w:b/>
      <w:bCs/>
      <w:noProof/>
      <w:color w:val="00CCFF"/>
      <w:sz w:val="26"/>
      <w:szCs w:val="20"/>
      <w:lang w:eastAsia="ja-JP"/>
    </w:rPr>
  </w:style>
  <w:style w:type="paragraph" w:styleId="PargrafodaLista">
    <w:name w:val="List Paragraph"/>
    <w:basedOn w:val="Normal"/>
    <w:qFormat/>
    <w:rsid w:val="00BA0CE8"/>
    <w:pPr>
      <w:spacing w:after="0" w:line="240" w:lineRule="auto"/>
      <w:ind w:left="720"/>
      <w:contextualSpacing/>
    </w:pPr>
    <w:rPr>
      <w:rFonts w:ascii="Calibri" w:eastAsia="Calibri" w:hAnsi="Calibri" w:cs="Times New Roman"/>
      <w:lang w:eastAsia="en-US"/>
    </w:rPr>
  </w:style>
  <w:style w:type="paragraph" w:styleId="Cabealho">
    <w:name w:val="header"/>
    <w:basedOn w:val="Normal"/>
    <w:link w:val="CabealhoChar"/>
    <w:uiPriority w:val="99"/>
    <w:unhideWhenUsed/>
    <w:rsid w:val="00181A54"/>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181A54"/>
  </w:style>
  <w:style w:type="paragraph" w:styleId="Rodap">
    <w:name w:val="footer"/>
    <w:basedOn w:val="Normal"/>
    <w:link w:val="RodapChar"/>
    <w:uiPriority w:val="99"/>
    <w:unhideWhenUsed/>
    <w:rsid w:val="00181A54"/>
    <w:pPr>
      <w:tabs>
        <w:tab w:val="center" w:pos="4252"/>
        <w:tab w:val="right" w:pos="8504"/>
      </w:tabs>
      <w:spacing w:after="0" w:line="240" w:lineRule="auto"/>
    </w:pPr>
  </w:style>
  <w:style w:type="character" w:customStyle="1" w:styleId="RodapChar">
    <w:name w:val="Rodapé Char"/>
    <w:basedOn w:val="Fontepargpadro"/>
    <w:link w:val="Rodap"/>
    <w:uiPriority w:val="99"/>
    <w:rsid w:val="00181A54"/>
  </w:style>
  <w:style w:type="paragraph" w:customStyle="1" w:styleId="referencias">
    <w:name w:val="referencias"/>
    <w:basedOn w:val="Normal"/>
    <w:link w:val="referenciasChar"/>
    <w:qFormat/>
    <w:rsid w:val="0076170B"/>
    <w:rPr>
      <w:rFonts w:ascii="Swis721 Th BT" w:eastAsia="MS Mincho" w:hAnsi="Swis721 Th BT" w:cs="Times New Roman"/>
      <w:b/>
      <w:color w:val="339966"/>
      <w:sz w:val="12"/>
      <w:szCs w:val="12"/>
      <w:lang w:eastAsia="en-US"/>
    </w:rPr>
  </w:style>
  <w:style w:type="character" w:customStyle="1" w:styleId="referenciasChar">
    <w:name w:val="referencias Char"/>
    <w:basedOn w:val="Fontepargpadro"/>
    <w:link w:val="referencias"/>
    <w:rsid w:val="0076170B"/>
    <w:rPr>
      <w:rFonts w:ascii="Swis721 Th BT" w:eastAsia="MS Mincho" w:hAnsi="Swis721 Th BT" w:cs="Times New Roman"/>
      <w:b/>
      <w:color w:val="339966"/>
      <w:sz w:val="12"/>
      <w:szCs w:val="12"/>
      <w:lang w:eastAsia="en-US"/>
    </w:rPr>
  </w:style>
  <w:style w:type="character" w:customStyle="1" w:styleId="longtext1">
    <w:name w:val="long_text1"/>
    <w:rsid w:val="006B6824"/>
    <w:rPr>
      <w:sz w:val="20"/>
      <w:szCs w:val="20"/>
    </w:rPr>
  </w:style>
  <w:style w:type="character" w:styleId="nfase">
    <w:name w:val="Emphasis"/>
    <w:qFormat/>
    <w:rsid w:val="006B6824"/>
    <w:rPr>
      <w:b/>
      <w:bCs/>
      <w:i w:val="0"/>
      <w:iCs w:val="0"/>
    </w:rPr>
  </w:style>
  <w:style w:type="character" w:customStyle="1" w:styleId="apple-style-span">
    <w:name w:val="apple-style-span"/>
    <w:basedOn w:val="Fontepargpadro"/>
    <w:rsid w:val="008B47C4"/>
  </w:style>
  <w:style w:type="character" w:customStyle="1" w:styleId="apple-converted-space">
    <w:name w:val="apple-converted-space"/>
    <w:basedOn w:val="Fontepargpadro"/>
    <w:rsid w:val="008B47C4"/>
  </w:style>
  <w:style w:type="table" w:styleId="Tabelacomgrade">
    <w:name w:val="Table Grid"/>
    <w:basedOn w:val="Tabelanormal"/>
    <w:uiPriority w:val="59"/>
    <w:rsid w:val="008B47C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emEspaamento">
    <w:name w:val="No Spacing"/>
    <w:uiPriority w:val="1"/>
    <w:qFormat/>
    <w:rsid w:val="0084660B"/>
    <w:pPr>
      <w:spacing w:after="0" w:line="240" w:lineRule="auto"/>
    </w:pPr>
    <w:rPr>
      <w:rFonts w:eastAsiaTheme="minorHAnsi"/>
      <w:lang w:eastAsia="en-US"/>
    </w:rPr>
  </w:style>
  <w:style w:type="paragraph" w:customStyle="1" w:styleId="Titulo">
    <w:name w:val="Titulo"/>
    <w:basedOn w:val="Normal"/>
    <w:link w:val="TituloChar"/>
    <w:qFormat/>
    <w:rsid w:val="00F2658A"/>
    <w:pPr>
      <w:spacing w:after="40" w:line="240" w:lineRule="auto"/>
    </w:pPr>
    <w:rPr>
      <w:rFonts w:ascii="Swis721 Th BT" w:eastAsia="MS Mincho" w:hAnsi="Swis721 Th BT"/>
      <w:color w:val="339966"/>
      <w:sz w:val="60"/>
      <w:lang w:eastAsia="en-US"/>
    </w:rPr>
  </w:style>
  <w:style w:type="character" w:customStyle="1" w:styleId="TituloChar">
    <w:name w:val="Titulo Char"/>
    <w:basedOn w:val="Fontepargpadro"/>
    <w:link w:val="Titulo"/>
    <w:rsid w:val="00F2658A"/>
    <w:rPr>
      <w:rFonts w:ascii="Swis721 Th BT" w:eastAsia="MS Mincho" w:hAnsi="Swis721 Th BT"/>
      <w:color w:val="339966"/>
      <w:sz w:val="60"/>
      <w:lang w:eastAsia="en-US"/>
    </w:rPr>
  </w:style>
  <w:style w:type="table" w:styleId="TabeladeGrade1Clara-nfase6">
    <w:name w:val="Grid Table 1 Light Accent 6"/>
    <w:basedOn w:val="Tabelanormal"/>
    <w:uiPriority w:val="46"/>
    <w:rsid w:val="00F2658A"/>
    <w:pPr>
      <w:spacing w:after="0"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paragraph" w:customStyle="1" w:styleId="Corpo">
    <w:name w:val="Corpo"/>
    <w:basedOn w:val="Normal"/>
    <w:link w:val="CorpoChar"/>
    <w:qFormat/>
    <w:rsid w:val="00AA2041"/>
    <w:pPr>
      <w:spacing w:after="20" w:line="240" w:lineRule="auto"/>
      <w:jc w:val="both"/>
    </w:pPr>
    <w:rPr>
      <w:rFonts w:ascii="Swis721 Th BT" w:eastAsia="MS Mincho" w:hAnsi="Swis721 Th BT"/>
      <w:color w:val="404040" w:themeColor="text1" w:themeTint="BF"/>
      <w:sz w:val="23"/>
      <w:szCs w:val="24"/>
      <w:lang w:eastAsia="en-US"/>
    </w:rPr>
  </w:style>
  <w:style w:type="character" w:customStyle="1" w:styleId="CorpoChar">
    <w:name w:val="Corpo Char"/>
    <w:basedOn w:val="Fontepargpadro"/>
    <w:link w:val="Corpo"/>
    <w:rsid w:val="00AA2041"/>
    <w:rPr>
      <w:rFonts w:ascii="Swis721 Th BT" w:eastAsia="MS Mincho" w:hAnsi="Swis721 Th BT"/>
      <w:color w:val="404040" w:themeColor="text1" w:themeTint="BF"/>
      <w:sz w:val="23"/>
      <w:szCs w:val="24"/>
      <w:lang w:eastAsia="en-US"/>
    </w:rPr>
  </w:style>
  <w:style w:type="paragraph" w:customStyle="1" w:styleId="bibliografia">
    <w:name w:val="bibliografia"/>
    <w:basedOn w:val="Normal"/>
    <w:link w:val="bibliografiaChar"/>
    <w:qFormat/>
    <w:rsid w:val="00D25B7F"/>
    <w:pPr>
      <w:tabs>
        <w:tab w:val="right" w:leader="dot" w:pos="3715"/>
      </w:tabs>
      <w:spacing w:after="20" w:line="240" w:lineRule="auto"/>
      <w:jc w:val="both"/>
    </w:pPr>
    <w:rPr>
      <w:rFonts w:ascii="Swis721 Th BT" w:eastAsia="MS Mincho" w:hAnsi="Swis721 Th BT"/>
      <w:color w:val="595959" w:themeColor="text1" w:themeTint="A6"/>
      <w:sz w:val="12"/>
      <w:szCs w:val="16"/>
      <w:lang w:val="en-US" w:eastAsia="en-US"/>
    </w:rPr>
  </w:style>
  <w:style w:type="character" w:customStyle="1" w:styleId="bibliografiaChar">
    <w:name w:val="bibliografia Char"/>
    <w:basedOn w:val="Fontepargpadro"/>
    <w:link w:val="bibliografia"/>
    <w:rsid w:val="00D25B7F"/>
    <w:rPr>
      <w:rFonts w:ascii="Swis721 Th BT" w:eastAsia="MS Mincho" w:hAnsi="Swis721 Th BT"/>
      <w:color w:val="595959" w:themeColor="text1" w:themeTint="A6"/>
      <w:sz w:val="12"/>
      <w:szCs w:val="16"/>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12611670">
      <w:bodyDiv w:val="1"/>
      <w:marLeft w:val="0"/>
      <w:marRight w:val="0"/>
      <w:marTop w:val="0"/>
      <w:marBottom w:val="0"/>
      <w:divBdr>
        <w:top w:val="none" w:sz="0" w:space="0" w:color="auto"/>
        <w:left w:val="none" w:sz="0" w:space="0" w:color="auto"/>
        <w:bottom w:val="none" w:sz="0" w:space="0" w:color="auto"/>
        <w:right w:val="none" w:sz="0" w:space="0" w:color="auto"/>
      </w:divBdr>
    </w:div>
    <w:div w:id="535236290">
      <w:bodyDiv w:val="1"/>
      <w:marLeft w:val="0"/>
      <w:marRight w:val="0"/>
      <w:marTop w:val="0"/>
      <w:marBottom w:val="0"/>
      <w:divBdr>
        <w:top w:val="none" w:sz="0" w:space="0" w:color="auto"/>
        <w:left w:val="none" w:sz="0" w:space="0" w:color="auto"/>
        <w:bottom w:val="none" w:sz="0" w:space="0" w:color="auto"/>
        <w:right w:val="none" w:sz="0" w:space="0" w:color="auto"/>
      </w:divBdr>
    </w:div>
    <w:div w:id="7623361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webSettings" Target="webSettings.xml"/><Relationship Id="rId9" Type="http://schemas.microsoft.com/office/2007/relationships/hdphoto" Target="media/hdphoto1.wdp"/></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54</TotalTime>
  <Pages>7</Pages>
  <Words>658</Words>
  <Characters>3555</Characters>
  <Application>Microsoft Office Word</Application>
  <DocSecurity>0</DocSecurity>
  <Lines>29</Lines>
  <Paragraphs>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4205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flavio.castilho</dc:creator>
  <cp:lastModifiedBy>Tamiris Azevedo Rodrigues Brabo</cp:lastModifiedBy>
  <cp:revision>12</cp:revision>
  <cp:lastPrinted>2018-12-20T17:22:00Z</cp:lastPrinted>
  <dcterms:created xsi:type="dcterms:W3CDTF">2018-12-27T13:47:00Z</dcterms:created>
  <dcterms:modified xsi:type="dcterms:W3CDTF">2019-01-14T12:52:00Z</dcterms:modified>
</cp:coreProperties>
</file>